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lang w:val="fr-FR" w:eastAsia="zxx" w:bidi="zxx"/>
        </w:rPr>
      </w:pPr>
      <w:r>
        <w:rPr>
          <w:rFonts w:ascii="Arial" w:hAnsi="Arial"/>
          <w:lang w:val="fr-FR" w:eastAsia="zxx" w:bidi="zxx"/>
        </w:rPr>
      </w:r>
    </w:p>
    <w:tbl>
      <w:tblPr>
        <w:tblW w:w="5000" w:type="pct"/>
        <w:jc w:val="left"/>
        <w:tblInd w:w="0" w:type="dxa"/>
        <w:tblLayout w:type="fixed"/>
        <w:tblCellMar>
          <w:top w:w="55" w:type="dxa"/>
          <w:left w:w="55" w:type="dxa"/>
          <w:bottom w:w="55" w:type="dxa"/>
          <w:right w:w="55" w:type="dxa"/>
        </w:tblCellMar>
      </w:tblPr>
      <w:tblGrid>
        <w:gridCol w:w="3221"/>
        <w:gridCol w:w="6416"/>
      </w:tblGrid>
      <w:tr>
        <w:trPr/>
        <w:tc>
          <w:tcPr>
            <w:tcW w:w="3221" w:type="dxa"/>
            <w:tcBorders>
              <w:top w:val="single" w:sz="2" w:space="0" w:color="000000"/>
              <w:left w:val="single" w:sz="2" w:space="0" w:color="000000"/>
              <w:bottom w:val="single" w:sz="2" w:space="0" w:color="000000"/>
            </w:tcBorders>
          </w:tcPr>
          <w:p>
            <w:pPr>
              <w:pStyle w:val="Contenudetableau"/>
              <w:widowControl w:val="false"/>
              <w:rPr>
                <w:rFonts w:ascii="Arial" w:hAnsi="Arial" w:eastAsia="Arial-BoldMT" w:cs="Arial-BoldMT"/>
                <w:b/>
                <w:b/>
                <w:bCs/>
                <w:color w:val="000000"/>
                <w:sz w:val="22"/>
                <w:szCs w:val="22"/>
                <w:lang w:val="fr-FR" w:eastAsia="zxx" w:bidi="zxx"/>
              </w:rPr>
            </w:pPr>
            <w:r>
              <w:rPr>
                <w:rFonts w:eastAsia="Arial-BoldMT" w:cs="Arial-BoldMT" w:ascii="Arial" w:hAnsi="Arial"/>
                <w:b/>
                <w:bCs/>
                <w:color w:val="000000"/>
                <w:sz w:val="22"/>
                <w:szCs w:val="22"/>
                <w:lang w:val="fr-FR" w:eastAsia="zxx" w:bidi="zxx"/>
              </w:rPr>
              <w:t>1. Zone d’identification</w:t>
            </w:r>
          </w:p>
        </w:tc>
        <w:tc>
          <w:tcPr>
            <w:tcW w:w="6416" w:type="dxa"/>
            <w:tcBorders>
              <w:top w:val="single" w:sz="2" w:space="0" w:color="000000"/>
              <w:left w:val="single" w:sz="2" w:space="0" w:color="000000"/>
              <w:bottom w:val="single" w:sz="2" w:space="0" w:color="000000"/>
              <w:right w:val="single" w:sz="2" w:space="0" w:color="000000"/>
            </w:tcBorders>
          </w:tcPr>
          <w:p>
            <w:pPr>
              <w:pStyle w:val="Contenudetableau"/>
              <w:widowControl w:val="false"/>
              <w:rPr>
                <w:rFonts w:ascii="Arial" w:hAnsi="Arial"/>
                <w:lang w:val="fr-FR" w:eastAsia="zxx" w:bidi="zxx"/>
              </w:rPr>
            </w:pPr>
            <w:r>
              <w:rPr>
                <w:rFonts w:ascii="Arial" w:hAnsi="Arial"/>
                <w:lang w:val="fr-FR" w:eastAsia="zxx" w:bidi="zxx"/>
              </w:rPr>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1.1. Type d’entité</w:t>
            </w:r>
          </w:p>
        </w:tc>
        <w:tc>
          <w:tcPr>
            <w:tcW w:w="6416" w:type="dxa"/>
            <w:tcBorders>
              <w:left w:val="single" w:sz="2" w:space="0" w:color="000000"/>
              <w:bottom w:val="single" w:sz="2" w:space="0" w:color="000000"/>
              <w:right w:val="single" w:sz="2" w:space="0" w:color="000000"/>
            </w:tcBorders>
          </w:tcPr>
          <w:p>
            <w:pPr>
              <w:pStyle w:val="Contenudetableau"/>
              <w:widowControl w:val="false"/>
              <w:rPr>
                <w:rFonts w:ascii="Arial" w:hAnsi="Arial"/>
                <w:sz w:val="22"/>
                <w:szCs w:val="22"/>
                <w:lang w:val="fr-FR" w:eastAsia="zxx" w:bidi="zxx"/>
              </w:rPr>
            </w:pPr>
            <w:r>
              <w:rPr>
                <w:rFonts w:ascii="Arial" w:hAnsi="Arial"/>
                <w:sz w:val="22"/>
                <w:szCs w:val="22"/>
                <w:lang w:val="fr-FR" w:eastAsia="zxx" w:bidi="zxx"/>
              </w:rPr>
              <w:t>Association</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1.2. Forme autorisée du nom</w:t>
            </w:r>
          </w:p>
        </w:tc>
        <w:tc>
          <w:tcPr>
            <w:tcW w:w="6416" w:type="dxa"/>
            <w:tcBorders>
              <w:left w:val="single" w:sz="2" w:space="0" w:color="000000"/>
              <w:bottom w:val="single" w:sz="2" w:space="0" w:color="000000"/>
              <w:right w:val="single" w:sz="2" w:space="0" w:color="000000"/>
            </w:tcBorders>
          </w:tcPr>
          <w:p>
            <w:pPr>
              <w:pStyle w:val="Contenudetableau"/>
              <w:widowControl w:val="false"/>
              <w:jc w:val="both"/>
              <w:rPr>
                <w:rFonts w:ascii="Arial" w:hAnsi="Arial"/>
                <w:sz w:val="22"/>
                <w:szCs w:val="22"/>
                <w:lang w:val="fr-FR" w:eastAsia="zxx" w:bidi="zxx"/>
              </w:rPr>
            </w:pPr>
            <w:r>
              <w:rPr>
                <w:rFonts w:ascii="Arial" w:hAnsi="Arial"/>
                <w:sz w:val="22"/>
                <w:szCs w:val="22"/>
                <w:lang w:val="fr-FR" w:eastAsia="zxx" w:bidi="zxx"/>
              </w:rPr>
              <w:t xml:space="preserve">Centre permanent d'initiatives pour l'environnement </w:t>
            </w:r>
            <w:r>
              <w:rPr>
                <w:rFonts w:ascii="Arial" w:hAnsi="Arial"/>
                <w:color w:val="C9211E"/>
                <w:sz w:val="22"/>
                <w:szCs w:val="22"/>
                <w:lang w:val="fr-FR" w:eastAsia="zxx" w:bidi="zxx"/>
              </w:rPr>
              <w:t>xxxx</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1.3. Autres formes du nom</w:t>
            </w:r>
          </w:p>
        </w:tc>
        <w:tc>
          <w:tcPr>
            <w:tcW w:w="6416" w:type="dxa"/>
            <w:tcBorders>
              <w:left w:val="single" w:sz="2" w:space="0" w:color="000000"/>
              <w:bottom w:val="single" w:sz="2" w:space="0" w:color="000000"/>
              <w:right w:val="single" w:sz="2" w:space="0" w:color="000000"/>
            </w:tcBorders>
          </w:tcPr>
          <w:p>
            <w:pPr>
              <w:pStyle w:val="Contenudetableau"/>
              <w:widowControl w:val="false"/>
              <w:jc w:val="both"/>
              <w:rPr>
                <w:rFonts w:ascii="Arial" w:hAnsi="Arial"/>
                <w:sz w:val="22"/>
                <w:szCs w:val="22"/>
                <w:lang w:val="fr-FR" w:eastAsia="zxx" w:bidi="zxx"/>
              </w:rPr>
            </w:pPr>
            <w:r>
              <w:rPr>
                <w:rFonts w:ascii="Arial" w:hAnsi="Arial"/>
                <w:sz w:val="22"/>
                <w:szCs w:val="22"/>
                <w:lang w:val="fr-FR" w:eastAsia="zxx" w:bidi="zxx"/>
              </w:rPr>
              <w:t xml:space="preserve">CPIE </w:t>
            </w:r>
            <w:r>
              <w:rPr>
                <w:rFonts w:ascii="Arial" w:hAnsi="Arial"/>
                <w:color w:val="C9211E"/>
                <w:sz w:val="22"/>
                <w:szCs w:val="22"/>
                <w:lang w:val="fr-FR" w:eastAsia="zxx" w:bidi="zxx"/>
              </w:rPr>
              <w:t>xxxx</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BoldMT" w:cs="Arial-BoldMT"/>
                <w:b/>
                <w:b/>
                <w:bCs/>
                <w:color w:val="000000"/>
                <w:sz w:val="22"/>
                <w:szCs w:val="22"/>
                <w:lang w:val="fr-FR" w:eastAsia="zxx" w:bidi="zxx"/>
              </w:rPr>
            </w:pPr>
            <w:r>
              <w:rPr>
                <w:rFonts w:eastAsia="Arial-BoldMT" w:cs="Arial-BoldMT" w:ascii="Arial" w:hAnsi="Arial"/>
                <w:b/>
                <w:bCs/>
                <w:color w:val="000000"/>
                <w:sz w:val="22"/>
                <w:szCs w:val="22"/>
                <w:lang w:val="fr-FR" w:eastAsia="zxx" w:bidi="zxx"/>
              </w:rPr>
              <w:t>2. Zone de la description</w:t>
            </w:r>
          </w:p>
        </w:tc>
        <w:tc>
          <w:tcPr>
            <w:tcW w:w="6416" w:type="dxa"/>
            <w:tcBorders>
              <w:left w:val="single" w:sz="2" w:space="0" w:color="000000"/>
              <w:bottom w:val="single" w:sz="2" w:space="0" w:color="000000"/>
              <w:right w:val="single" w:sz="2" w:space="0" w:color="000000"/>
            </w:tcBorders>
          </w:tcPr>
          <w:p>
            <w:pPr>
              <w:pStyle w:val="Contenudetableau"/>
              <w:widowControl w:val="false"/>
              <w:rPr>
                <w:rFonts w:ascii="Arial" w:hAnsi="Arial"/>
                <w:lang w:val="fr-FR" w:eastAsia="zxx" w:bidi="zxx"/>
              </w:rPr>
            </w:pPr>
            <w:r>
              <w:rPr>
                <w:rFonts w:ascii="Arial" w:hAnsi="Arial"/>
                <w:lang w:val="fr-FR" w:eastAsia="zxx" w:bidi="zxx"/>
              </w:rPr>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2.1. Dates d’existence</w:t>
            </w:r>
          </w:p>
        </w:tc>
        <w:tc>
          <w:tcPr>
            <w:tcW w:w="6416" w:type="dxa"/>
            <w:tcBorders>
              <w:left w:val="single" w:sz="2" w:space="0" w:color="000000"/>
              <w:bottom w:val="single" w:sz="2" w:space="0" w:color="000000"/>
              <w:right w:val="single" w:sz="2" w:space="0" w:color="000000"/>
            </w:tcBorders>
          </w:tcPr>
          <w:p>
            <w:pPr>
              <w:pStyle w:val="Contenudetableau"/>
              <w:widowControl w:val="false"/>
              <w:rPr>
                <w:rFonts w:ascii="Arial" w:hAnsi="Arial"/>
                <w:sz w:val="22"/>
                <w:szCs w:val="22"/>
                <w:lang w:val="fr-FR" w:eastAsia="zxx" w:bidi="zxx"/>
              </w:rPr>
            </w:pPr>
            <w:r>
              <w:rPr>
                <w:rFonts w:ascii="Arial" w:hAnsi="Arial"/>
                <w:color w:val="C9211E"/>
                <w:sz w:val="22"/>
                <w:szCs w:val="22"/>
                <w:lang w:val="fr-FR" w:eastAsia="zxx" w:bidi="zxx"/>
              </w:rPr>
              <w:t>19xx</w:t>
            </w:r>
            <w:r>
              <w:rPr>
                <w:rFonts w:ascii="Arial" w:hAnsi="Arial"/>
                <w:sz w:val="22"/>
                <w:szCs w:val="22"/>
                <w:lang w:val="fr-FR" w:eastAsia="zxx" w:bidi="zxx"/>
              </w:rPr>
              <w:t>- aujourd'hui</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2.2. Histoire</w:t>
            </w:r>
          </w:p>
        </w:tc>
        <w:tc>
          <w:tcPr>
            <w:tcW w:w="6416" w:type="dxa"/>
            <w:tcBorders>
              <w:left w:val="single" w:sz="2" w:space="0" w:color="000000"/>
              <w:bottom w:val="single" w:sz="2" w:space="0" w:color="000000"/>
              <w:right w:val="single" w:sz="2" w:space="0" w:color="000000"/>
            </w:tcBorders>
          </w:tcPr>
          <w:p>
            <w:pPr>
              <w:pStyle w:val="Normal"/>
              <w:widowControl w:val="false"/>
              <w:jc w:val="both"/>
              <w:rPr>
                <w:rFonts w:ascii="Arial" w:hAnsi="Arial"/>
                <w:color w:val="C9211E"/>
                <w:sz w:val="22"/>
                <w:szCs w:val="22"/>
                <w:lang w:val="fr-FR" w:eastAsia="zxx" w:bidi="zxx"/>
              </w:rPr>
            </w:pPr>
            <w:r>
              <w:rPr>
                <w:rFonts w:ascii="Arial" w:hAnsi="Arial"/>
                <w:color w:val="C9211E"/>
                <w:sz w:val="22"/>
                <w:szCs w:val="22"/>
                <w:lang w:val="fr-FR" w:eastAsia="zxx" w:bidi="zxx"/>
              </w:rPr>
              <w:t>La création du CPIE xxxxx</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2.3. Lieu</w:t>
            </w:r>
          </w:p>
        </w:tc>
        <w:tc>
          <w:tcPr>
            <w:tcW w:w="6416" w:type="dxa"/>
            <w:tcBorders>
              <w:left w:val="single" w:sz="2" w:space="0" w:color="000000"/>
              <w:bottom w:val="single" w:sz="2" w:space="0" w:color="000000"/>
              <w:right w:val="single" w:sz="2" w:space="0" w:color="000000"/>
            </w:tcBorders>
          </w:tcPr>
          <w:p>
            <w:pPr>
              <w:pStyle w:val="Contenudetableau"/>
              <w:widowControl w:val="false"/>
              <w:rPr>
                <w:color w:val="C9211E"/>
              </w:rPr>
            </w:pPr>
            <w:r>
              <w:rPr>
                <w:rFonts w:ascii="Arial" w:hAnsi="Arial"/>
                <w:color w:val="C9211E"/>
                <w:sz w:val="22"/>
                <w:szCs w:val="22"/>
                <w:lang w:val="fr-FR" w:eastAsia="zxx" w:bidi="zxx"/>
              </w:rPr>
              <w:t>adresse</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2.4. Statuts juridiques</w:t>
            </w:r>
          </w:p>
        </w:tc>
        <w:tc>
          <w:tcPr>
            <w:tcW w:w="6416" w:type="dxa"/>
            <w:tcBorders>
              <w:left w:val="single" w:sz="2" w:space="0" w:color="000000"/>
              <w:bottom w:val="single" w:sz="2" w:space="0" w:color="000000"/>
              <w:right w:val="single" w:sz="2" w:space="0" w:color="000000"/>
            </w:tcBorders>
          </w:tcPr>
          <w:p>
            <w:pPr>
              <w:pStyle w:val="Contenudetableau"/>
              <w:widowControl w:val="false"/>
              <w:rPr>
                <w:rFonts w:ascii="Arial" w:hAnsi="Arial"/>
                <w:sz w:val="22"/>
                <w:szCs w:val="22"/>
                <w:lang w:val="fr-FR" w:eastAsia="zxx" w:bidi="zxx"/>
              </w:rPr>
            </w:pPr>
            <w:r>
              <w:rPr>
                <w:rFonts w:ascii="Arial" w:hAnsi="Arial"/>
                <w:sz w:val="22"/>
                <w:szCs w:val="22"/>
                <w:lang w:val="fr-FR" w:eastAsia="zxx" w:bidi="zxx"/>
              </w:rPr>
              <w:t>Association Loi 1901.</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2.5. Fonctions et activités</w:t>
            </w:r>
          </w:p>
        </w:tc>
        <w:tc>
          <w:tcPr>
            <w:tcW w:w="6416" w:type="dxa"/>
            <w:tcBorders>
              <w:left w:val="single" w:sz="2" w:space="0" w:color="000000"/>
              <w:bottom w:val="single" w:sz="2" w:space="0" w:color="000000"/>
              <w:right w:val="single" w:sz="2" w:space="0" w:color="000000"/>
            </w:tcBorders>
          </w:tcPr>
          <w:p>
            <w:pPr>
              <w:pStyle w:val="Normal"/>
              <w:widowControl w:val="false"/>
              <w:jc w:val="both"/>
              <w:rPr>
                <w:rFonts w:ascii="Arial" w:hAnsi="Arial"/>
                <w:sz w:val="22"/>
                <w:szCs w:val="22"/>
                <w:lang w:val="fr-FR" w:eastAsia="zxx" w:bidi="zxx"/>
              </w:rPr>
            </w:pPr>
            <w:r>
              <w:rPr>
                <w:rFonts w:ascii="Arial" w:hAnsi="Arial"/>
                <w:sz w:val="22"/>
                <w:szCs w:val="22"/>
                <w:lang w:val="fr-FR" w:eastAsia="zxx" w:bidi="zxx"/>
              </w:rPr>
              <w:t>Le CPIE est une association loi 1901 labellisée Centre Permanent d’Initiatives pour l’Environnement. Ce label traduit la nature et la qualité de ses activités et son appartenance à un réseau national (UNCPIE : Union Nationale des CPIE) qui contribue au développement durable des territoires.</w:t>
            </w:r>
          </w:p>
          <w:p>
            <w:pPr>
              <w:pStyle w:val="Contenudetableau"/>
              <w:widowControl w:val="false"/>
              <w:rPr>
                <w:rFonts w:ascii="Arial" w:hAnsi="Arial"/>
                <w:lang w:val="fr-FR" w:eastAsia="zxx" w:bidi="zxx"/>
              </w:rPr>
            </w:pPr>
            <w:r>
              <w:rPr>
                <w:rFonts w:ascii="Arial" w:hAnsi="Arial"/>
                <w:lang w:val="fr-FR" w:eastAsia="zxx" w:bidi="zxx"/>
              </w:rPr>
            </w:r>
          </w:p>
          <w:p>
            <w:pPr>
              <w:pStyle w:val="Contenudetableau"/>
              <w:widowControl w:val="false"/>
              <w:rPr>
                <w:rFonts w:ascii="Arial" w:hAnsi="Arial"/>
                <w:b w:val="false"/>
                <w:b w:val="false"/>
                <w:bCs w:val="false"/>
                <w:sz w:val="22"/>
                <w:szCs w:val="22"/>
                <w:lang w:val="fr-FR" w:eastAsia="zxx" w:bidi="zxx"/>
              </w:rPr>
            </w:pPr>
            <w:r>
              <w:rPr>
                <w:rFonts w:ascii="Arial" w:hAnsi="Arial"/>
                <w:b w:val="false"/>
                <w:bCs w:val="false"/>
                <w:sz w:val="22"/>
                <w:szCs w:val="22"/>
                <w:lang w:val="fr-FR" w:eastAsia="zxx" w:bidi="zxx"/>
              </w:rPr>
              <w:t>Les principales missions du CPIE sont ainsi :</w:t>
            </w:r>
          </w:p>
          <w:p>
            <w:pPr>
              <w:pStyle w:val="Contenudetableau"/>
              <w:widowControl w:val="false"/>
              <w:rPr>
                <w:rFonts w:ascii="Arial" w:hAnsi="Arial"/>
                <w:lang w:val="fr-FR" w:eastAsia="zxx" w:bidi="zxx"/>
              </w:rPr>
            </w:pPr>
            <w:r>
              <w:rPr>
                <w:rFonts w:ascii="Arial" w:hAnsi="Arial"/>
                <w:lang w:val="fr-FR" w:eastAsia="zxx" w:bidi="zxx"/>
              </w:rPr>
            </w:r>
          </w:p>
          <w:p>
            <w:pPr>
              <w:pStyle w:val="Corpsdetexte"/>
              <w:widowControl w:val="false"/>
              <w:numPr>
                <w:ilvl w:val="0"/>
                <w:numId w:val="1"/>
              </w:numPr>
              <w:jc w:val="both"/>
              <w:rPr/>
            </w:pPr>
            <w:r>
              <w:rPr>
                <w:rStyle w:val="Strong"/>
                <w:rFonts w:ascii="Arial" w:hAnsi="Arial"/>
                <w:sz w:val="22"/>
                <w:szCs w:val="22"/>
                <w:lang w:val="fr-FR" w:eastAsia="zxx" w:bidi="zxx"/>
              </w:rPr>
              <w:t>L'éducation à l’environnement pour les scolaires :</w:t>
            </w:r>
          </w:p>
          <w:p>
            <w:pPr>
              <w:pStyle w:val="Corpsdetexte"/>
              <w:widowControl w:val="false"/>
              <w:jc w:val="both"/>
              <w:rPr>
                <w:rFonts w:ascii="Arial" w:hAnsi="Arial"/>
                <w:sz w:val="22"/>
                <w:szCs w:val="22"/>
                <w:lang w:val="fr-FR" w:eastAsia="zxx" w:bidi="zxx"/>
              </w:rPr>
            </w:pPr>
            <w:r>
              <w:rPr>
                <w:rFonts w:ascii="Arial" w:hAnsi="Arial"/>
                <w:sz w:val="22"/>
                <w:szCs w:val="22"/>
                <w:lang w:val="fr-FR" w:eastAsia="zxx" w:bidi="zxx"/>
              </w:rPr>
              <w:t>L'équipe salariée conçoit et anime des journées et des séjours d’initiation pour les scolaires. Elle met également en oeuvre des programmes pédagogiques pour le compte des collectivités.</w:t>
            </w:r>
          </w:p>
          <w:p>
            <w:pPr>
              <w:pStyle w:val="Corpsdetexte"/>
              <w:widowControl w:val="false"/>
              <w:jc w:val="both"/>
              <w:rPr>
                <w:rFonts w:ascii="Arial" w:hAnsi="Arial"/>
                <w:sz w:val="22"/>
                <w:szCs w:val="22"/>
                <w:lang w:val="fr-FR" w:eastAsia="zxx" w:bidi="zxx"/>
              </w:rPr>
            </w:pPr>
            <w:r>
              <w:rPr>
                <w:rFonts w:ascii="Arial" w:hAnsi="Arial"/>
                <w:sz w:val="22"/>
                <w:szCs w:val="22"/>
                <w:lang w:val="fr-FR" w:eastAsia="zxx" w:bidi="zxx"/>
              </w:rPr>
            </w:r>
          </w:p>
          <w:p>
            <w:pPr>
              <w:pStyle w:val="Corpsdetexte"/>
              <w:widowControl w:val="false"/>
              <w:numPr>
                <w:ilvl w:val="0"/>
                <w:numId w:val="2"/>
              </w:numPr>
              <w:jc w:val="both"/>
              <w:rPr/>
            </w:pPr>
            <w:r>
              <w:rPr>
                <w:rStyle w:val="Strong"/>
                <w:rFonts w:ascii="Arial" w:hAnsi="Arial"/>
                <w:sz w:val="22"/>
                <w:szCs w:val="22"/>
              </w:rPr>
              <w:t>La formation de professionnels :</w:t>
            </w:r>
          </w:p>
          <w:p>
            <w:pPr>
              <w:pStyle w:val="Corpsdetexte"/>
              <w:widowControl w:val="false"/>
              <w:jc w:val="both"/>
              <w:rPr>
                <w:rFonts w:ascii="Arial" w:hAnsi="Arial"/>
                <w:sz w:val="22"/>
                <w:szCs w:val="22"/>
              </w:rPr>
            </w:pPr>
            <w:r>
              <w:rPr>
                <w:rFonts w:ascii="Arial" w:hAnsi="Arial"/>
                <w:sz w:val="22"/>
                <w:szCs w:val="22"/>
              </w:rPr>
              <w:t>En tant que spécialiste de l’environnement, le CPIE mène des actions de formation pour des publics variés (programme régional de formation à l’environnement, intervention dans des formations universitaires…).</w:t>
            </w:r>
          </w:p>
          <w:p>
            <w:pPr>
              <w:pStyle w:val="Corpsdetexte"/>
              <w:widowControl w:val="false"/>
              <w:jc w:val="both"/>
              <w:rPr>
                <w:rFonts w:ascii="Arial" w:hAnsi="Arial"/>
                <w:sz w:val="22"/>
                <w:szCs w:val="22"/>
              </w:rPr>
            </w:pPr>
            <w:r>
              <w:rPr>
                <w:rFonts w:ascii="Arial" w:hAnsi="Arial"/>
                <w:sz w:val="22"/>
                <w:szCs w:val="22"/>
              </w:rPr>
            </w:r>
          </w:p>
          <w:p>
            <w:pPr>
              <w:pStyle w:val="Corpsdetexte"/>
              <w:widowControl w:val="false"/>
              <w:numPr>
                <w:ilvl w:val="0"/>
                <w:numId w:val="3"/>
              </w:numPr>
              <w:jc w:val="both"/>
              <w:rPr/>
            </w:pPr>
            <w:r>
              <w:rPr>
                <w:rStyle w:val="Strong"/>
                <w:rFonts w:ascii="Arial" w:hAnsi="Arial"/>
                <w:sz w:val="22"/>
                <w:szCs w:val="22"/>
              </w:rPr>
              <w:t>Le Conseil et les études :</w:t>
            </w:r>
          </w:p>
          <w:p>
            <w:pPr>
              <w:pStyle w:val="Corpsdetexte"/>
              <w:widowControl w:val="false"/>
              <w:jc w:val="both"/>
              <w:rPr>
                <w:rFonts w:ascii="Arial" w:hAnsi="Arial"/>
                <w:sz w:val="22"/>
                <w:szCs w:val="22"/>
              </w:rPr>
            </w:pPr>
            <w:r>
              <w:rPr>
                <w:rFonts w:ascii="Arial" w:hAnsi="Arial"/>
                <w:sz w:val="22"/>
                <w:szCs w:val="22"/>
              </w:rPr>
              <w:t>Le CPIE mène des études et propose ses conseils pour répondre aux demandes et aux interrogations des collectivités et des services de l’État en matières de gestion, d’entretien d’espaces naturels et d’aménagement rural.</w:t>
            </w:r>
          </w:p>
          <w:p>
            <w:pPr>
              <w:pStyle w:val="Corpsdetexte"/>
              <w:widowControl w:val="false"/>
              <w:jc w:val="both"/>
              <w:rPr>
                <w:rFonts w:ascii="Arial" w:hAnsi="Arial"/>
                <w:sz w:val="22"/>
                <w:szCs w:val="22"/>
              </w:rPr>
            </w:pPr>
            <w:r>
              <w:rPr>
                <w:rFonts w:ascii="Arial" w:hAnsi="Arial"/>
                <w:sz w:val="22"/>
                <w:szCs w:val="22"/>
              </w:rPr>
            </w:r>
          </w:p>
          <w:p>
            <w:pPr>
              <w:pStyle w:val="Corpsdetexte"/>
              <w:widowControl w:val="false"/>
              <w:numPr>
                <w:ilvl w:val="0"/>
                <w:numId w:val="4"/>
              </w:numPr>
              <w:jc w:val="both"/>
              <w:rPr/>
            </w:pPr>
            <w:r>
              <w:rPr>
                <w:rStyle w:val="Strong"/>
                <w:rFonts w:ascii="Arial" w:hAnsi="Arial"/>
                <w:sz w:val="22"/>
                <w:szCs w:val="22"/>
              </w:rPr>
              <w:t>Chantiers d’entretien de milieux naturels :</w:t>
            </w:r>
          </w:p>
          <w:p>
            <w:pPr>
              <w:pStyle w:val="Corpsdetexte"/>
              <w:widowControl w:val="false"/>
              <w:jc w:val="both"/>
              <w:rPr>
                <w:rFonts w:ascii="Arial" w:hAnsi="Arial"/>
                <w:sz w:val="22"/>
                <w:szCs w:val="22"/>
              </w:rPr>
            </w:pPr>
            <w:r>
              <w:rPr>
                <w:rFonts w:ascii="Arial" w:hAnsi="Arial"/>
                <w:sz w:val="22"/>
                <w:szCs w:val="22"/>
              </w:rPr>
              <w:t>Une équipe d’agents de l’environnement (Régie rurale de l’environnement et des espaces naturels) aide les collectivités pour réhabiliter et gérer des sites naturels..</w:t>
            </w:r>
          </w:p>
          <w:p>
            <w:pPr>
              <w:pStyle w:val="Corpsdetexte"/>
              <w:widowControl w:val="false"/>
              <w:numPr>
                <w:ilvl w:val="0"/>
                <w:numId w:val="5"/>
              </w:numPr>
              <w:jc w:val="both"/>
              <w:rPr/>
            </w:pPr>
            <w:r>
              <w:rPr>
                <w:rStyle w:val="Strong"/>
                <w:rFonts w:ascii="Arial" w:hAnsi="Arial"/>
                <w:sz w:val="22"/>
                <w:szCs w:val="22"/>
              </w:rPr>
              <w:t>Tourisme de nature – écotourisme :</w:t>
            </w:r>
          </w:p>
          <w:p>
            <w:pPr>
              <w:pStyle w:val="Corpsdetexte"/>
              <w:widowControl w:val="false"/>
              <w:spacing w:before="0" w:after="120"/>
              <w:jc w:val="both"/>
              <w:rPr>
                <w:rFonts w:ascii="Arial" w:hAnsi="Arial"/>
                <w:sz w:val="22"/>
                <w:szCs w:val="22"/>
              </w:rPr>
            </w:pPr>
            <w:r>
              <w:rPr>
                <w:rFonts w:ascii="Arial" w:hAnsi="Arial"/>
                <w:sz w:val="22"/>
                <w:szCs w:val="22"/>
              </w:rPr>
              <w:t xml:space="preserve">Le CPIE organise des rendez-vous lors des diverses balades et d’itinérances organisées tout au long de l’année afin de découvrir des sites patrimoniaux. </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2.6. Textes de référence</w:t>
            </w:r>
          </w:p>
        </w:tc>
        <w:tc>
          <w:tcPr>
            <w:tcW w:w="6416" w:type="dxa"/>
            <w:tcBorders>
              <w:left w:val="single" w:sz="2" w:space="0" w:color="000000"/>
              <w:bottom w:val="single" w:sz="2" w:space="0" w:color="000000"/>
              <w:right w:val="single" w:sz="2" w:space="0" w:color="000000"/>
            </w:tcBorders>
          </w:tcPr>
          <w:p>
            <w:pPr>
              <w:pStyle w:val="Contenudetableau"/>
              <w:widowControl w:val="false"/>
              <w:rPr>
                <w:rFonts w:ascii="Arial" w:hAnsi="Arial"/>
                <w:sz w:val="22"/>
                <w:szCs w:val="22"/>
                <w:lang w:val="fr-FR" w:eastAsia="zxx" w:bidi="zxx"/>
              </w:rPr>
            </w:pPr>
            <w:r>
              <w:rPr>
                <w:rFonts w:ascii="Arial" w:hAnsi="Arial"/>
                <w:sz w:val="22"/>
                <w:szCs w:val="22"/>
                <w:lang w:val="fr-FR" w:eastAsia="zxx" w:bidi="zxx"/>
              </w:rPr>
              <w:t>Statuts.</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2.7 Organisation interne</w:t>
            </w:r>
          </w:p>
        </w:tc>
        <w:tc>
          <w:tcPr>
            <w:tcW w:w="6416" w:type="dxa"/>
            <w:tcBorders>
              <w:left w:val="single" w:sz="2" w:space="0" w:color="000000"/>
              <w:bottom w:val="single" w:sz="2" w:space="0" w:color="000000"/>
              <w:right w:val="single" w:sz="2" w:space="0" w:color="000000"/>
            </w:tcBorders>
          </w:tcPr>
          <w:p>
            <w:pPr>
              <w:pStyle w:val="Normal"/>
              <w:widowControl w:val="false"/>
              <w:jc w:val="both"/>
              <w:rPr/>
            </w:pPr>
            <w:r>
              <w:rPr>
                <w:rFonts w:eastAsia="Arial" w:cs="Arial" w:ascii="Arial" w:hAnsi="Arial"/>
                <w:b w:val="false"/>
                <w:bCs w:val="false"/>
                <w:i w:val="false"/>
                <w:iCs w:val="false"/>
                <w:strike w:val="false"/>
                <w:dstrike w:val="false"/>
                <w:outline w:val="false"/>
                <w:shadow w:val="false"/>
                <w:sz w:val="22"/>
                <w:szCs w:val="22"/>
                <w:u w:val="none"/>
                <w:em w:val="none"/>
                <w:lang w:val="fr-FR" w:eastAsia="zxx" w:bidi="zxx"/>
              </w:rPr>
              <w:t xml:space="preserve">Le CPIE dispose d'un Conseil d’Administration de </w:t>
            </w:r>
            <w:r>
              <w:rPr>
                <w:rFonts w:eastAsia="Arial" w:cs="Arial" w:ascii="Arial" w:hAnsi="Arial"/>
                <w:b w:val="false"/>
                <w:bCs w:val="false"/>
                <w:i w:val="false"/>
                <w:iCs w:val="false"/>
                <w:strike w:val="false"/>
                <w:dstrike w:val="false"/>
                <w:outline w:val="false"/>
                <w:shadow w:val="false"/>
                <w:color w:val="C9211E"/>
                <w:sz w:val="22"/>
                <w:szCs w:val="22"/>
                <w:u w:val="none"/>
                <w:em w:val="none"/>
                <w:lang w:val="fr-FR" w:eastAsia="zxx" w:bidi="zxx"/>
              </w:rPr>
              <w:t>xx</w:t>
            </w:r>
            <w:r>
              <w:rPr>
                <w:rFonts w:eastAsia="Arial" w:cs="Arial" w:ascii="Arial" w:hAnsi="Arial"/>
                <w:b w:val="false"/>
                <w:bCs w:val="false"/>
                <w:i w:val="false"/>
                <w:iCs w:val="false"/>
                <w:strike w:val="false"/>
                <w:dstrike w:val="false"/>
                <w:outline w:val="false"/>
                <w:shadow w:val="false"/>
                <w:sz w:val="22"/>
                <w:szCs w:val="22"/>
                <w:u w:val="none"/>
                <w:em w:val="none"/>
                <w:lang w:val="fr-FR" w:eastAsia="zxx" w:bidi="zxx"/>
              </w:rPr>
              <w:t xml:space="preserve"> personnes qui participent au pilotage de l’association. Celui-ci est composé des membres du bureau, d'un c</w:t>
            </w:r>
            <w:r>
              <w:rPr>
                <w:rStyle w:val="Strong"/>
                <w:rFonts w:ascii="Arial" w:hAnsi="Arial"/>
                <w:b w:val="false"/>
                <w:bCs w:val="false"/>
                <w:sz w:val="22"/>
                <w:szCs w:val="22"/>
                <w:lang w:val="fr-FR" w:eastAsia="zxx" w:bidi="zxx"/>
              </w:rPr>
              <w:t>ollège des élus membres de droit, d'un collège d'élus et d'un collège des membres individuels.</w:t>
            </w:r>
          </w:p>
          <w:p>
            <w:pPr>
              <w:pStyle w:val="Normal"/>
              <w:widowControl w:val="false"/>
              <w:rPr>
                <w:rFonts w:ascii="Arial" w:hAnsi="Arial" w:eastAsia="Arial" w:cs="Arial"/>
                <w:b w:val="false"/>
                <w:b w:val="false"/>
                <w:bCs w:val="false"/>
                <w:i w:val="false"/>
                <w:i w:val="false"/>
                <w:iCs w:val="false"/>
                <w:strike w:val="false"/>
                <w:dstrike w:val="false"/>
                <w:outline w:val="false"/>
                <w:shadow w:val="false"/>
                <w:sz w:val="22"/>
                <w:szCs w:val="22"/>
                <w:u w:val="none"/>
                <w:em w:val="none"/>
                <w:lang w:val="fr-FR" w:eastAsia="zxx" w:bidi="zxx"/>
              </w:rPr>
            </w:pPr>
            <w:r>
              <w:rPr>
                <w:rFonts w:eastAsia="Arial" w:cs="Arial" w:ascii="Arial" w:hAnsi="Arial"/>
                <w:b w:val="false"/>
                <w:bCs w:val="false"/>
                <w:i w:val="false"/>
                <w:iCs w:val="false"/>
                <w:strike w:val="false"/>
                <w:dstrike w:val="false"/>
                <w:outline w:val="false"/>
                <w:shadow w:val="false"/>
                <w:sz w:val="22"/>
                <w:szCs w:val="22"/>
                <w:u w:val="none"/>
                <w:em w:val="none"/>
                <w:lang w:val="fr-FR" w:eastAsia="zxx" w:bidi="zxx"/>
              </w:rPr>
            </w:r>
          </w:p>
          <w:p>
            <w:pPr>
              <w:pStyle w:val="Normal"/>
              <w:widowControl w:val="false"/>
              <w:spacing w:before="0" w:after="0"/>
              <w:rPr>
                <w:rFonts w:ascii="Arial" w:hAnsi="Arial" w:eastAsia="Arial" w:cs="Arial"/>
                <w:b w:val="false"/>
                <w:b w:val="false"/>
                <w:bCs w:val="false"/>
                <w:i w:val="false"/>
                <w:i w:val="false"/>
                <w:iCs w:val="false"/>
                <w:strike w:val="false"/>
                <w:dstrike w:val="false"/>
                <w:outline w:val="false"/>
                <w:shadow w:val="false"/>
                <w:sz w:val="22"/>
                <w:szCs w:val="22"/>
                <w:u w:val="none"/>
                <w:em w:val="none"/>
                <w:lang w:val="fr-FR" w:eastAsia="zxx" w:bidi="zxx"/>
              </w:rPr>
            </w:pPr>
            <w:r>
              <w:rPr>
                <w:rFonts w:eastAsia="Arial" w:cs="Arial" w:ascii="Arial" w:hAnsi="Arial"/>
                <w:b w:val="false"/>
                <w:bCs w:val="false"/>
                <w:i w:val="false"/>
                <w:iCs w:val="false"/>
                <w:strike w:val="false"/>
                <w:dstrike w:val="false"/>
                <w:outline w:val="false"/>
                <w:shadow w:val="false"/>
                <w:sz w:val="22"/>
                <w:szCs w:val="22"/>
                <w:u w:val="none"/>
                <w:em w:val="none"/>
                <w:lang w:val="fr-FR" w:eastAsia="zxx" w:bidi="zxx"/>
              </w:rPr>
              <w:t>Le bureau actuel est le suivant :</w:t>
            </w:r>
          </w:p>
          <w:p>
            <w:pPr>
              <w:pStyle w:val="Corpsdetexte"/>
              <w:widowControl w:val="false"/>
              <w:spacing w:before="0" w:after="0"/>
              <w:rPr/>
            </w:pPr>
            <w:r>
              <w:rPr>
                <w:rStyle w:val="Strong"/>
                <w:rFonts w:eastAsia="Arial" w:cs="Arial" w:ascii="Arial" w:hAnsi="Arial"/>
                <w:b w:val="false"/>
                <w:bCs w:val="false"/>
                <w:i w:val="false"/>
                <w:iCs w:val="false"/>
                <w:strike w:val="false"/>
                <w:dstrike w:val="false"/>
                <w:outline w:val="false"/>
                <w:shadow w:val="false"/>
                <w:sz w:val="22"/>
                <w:szCs w:val="22"/>
                <w:u w:val="none"/>
                <w:em w:val="none"/>
                <w:lang w:val="fr-FR" w:eastAsia="zxx" w:bidi="zxx"/>
              </w:rPr>
              <w:t xml:space="preserve">Président: </w:t>
            </w:r>
            <w:r>
              <w:rPr>
                <w:rStyle w:val="Strong"/>
                <w:rFonts w:eastAsia="Arial" w:cs="Arial" w:ascii="Arial" w:hAnsi="Arial"/>
                <w:b w:val="false"/>
                <w:bCs w:val="false"/>
                <w:i w:val="false"/>
                <w:iCs w:val="false"/>
                <w:strike w:val="false"/>
                <w:dstrike w:val="false"/>
                <w:outline w:val="false"/>
                <w:shadow w:val="false"/>
                <w:color w:val="C9211E"/>
                <w:sz w:val="22"/>
                <w:szCs w:val="22"/>
                <w:u w:val="none"/>
                <w:em w:val="none"/>
                <w:lang w:val="fr-FR" w:eastAsia="zxx" w:bidi="zxx"/>
              </w:rPr>
              <w:t>xxxx</w:t>
            </w:r>
          </w:p>
          <w:p>
            <w:pPr>
              <w:pStyle w:val="Corpsdetexte"/>
              <w:widowControl w:val="false"/>
              <w:spacing w:before="0" w:after="0"/>
              <w:rPr/>
            </w:pPr>
            <w:r>
              <w:rPr>
                <w:rStyle w:val="Strong"/>
                <w:rFonts w:ascii="Arial" w:hAnsi="Arial"/>
                <w:b w:val="false"/>
                <w:bCs w:val="false"/>
                <w:sz w:val="22"/>
                <w:szCs w:val="22"/>
                <w:lang w:val="fr-FR" w:eastAsia="zxx" w:bidi="zxx"/>
              </w:rPr>
              <w:t xml:space="preserve">Directeur  : </w:t>
            </w:r>
            <w:r>
              <w:rPr>
                <w:rStyle w:val="Strong"/>
                <w:rFonts w:ascii="Arial" w:hAnsi="Arial"/>
                <w:b w:val="false"/>
                <w:bCs w:val="false"/>
                <w:color w:val="C9211E"/>
                <w:sz w:val="22"/>
                <w:szCs w:val="22"/>
                <w:lang w:val="fr-FR" w:eastAsia="zxx" w:bidi="zxx"/>
              </w:rPr>
              <w:t>xxxx</w:t>
            </w:r>
          </w:p>
          <w:p>
            <w:pPr>
              <w:pStyle w:val="Corpsdetexte"/>
              <w:widowControl w:val="false"/>
              <w:spacing w:before="0" w:after="0"/>
              <w:rPr/>
            </w:pPr>
            <w:r>
              <w:rPr>
                <w:rStyle w:val="Strong"/>
                <w:rFonts w:ascii="Arial" w:hAnsi="Arial"/>
                <w:b w:val="false"/>
                <w:bCs w:val="false"/>
                <w:sz w:val="22"/>
                <w:szCs w:val="22"/>
                <w:lang w:val="fr-FR" w:eastAsia="zxx" w:bidi="zxx"/>
              </w:rPr>
              <w:t xml:space="preserve">Responsable administrative et financière : </w:t>
            </w:r>
            <w:r>
              <w:rPr>
                <w:rStyle w:val="Strong"/>
                <w:rFonts w:ascii="Arial" w:hAnsi="Arial"/>
                <w:b w:val="false"/>
                <w:bCs w:val="false"/>
                <w:color w:val="C9211E"/>
                <w:sz w:val="22"/>
                <w:szCs w:val="22"/>
                <w:lang w:val="fr-FR" w:eastAsia="zxx" w:bidi="zxx"/>
              </w:rPr>
              <w:t>xxxx</w:t>
            </w:r>
          </w:p>
          <w:p>
            <w:pPr>
              <w:pStyle w:val="Corpsdetexte"/>
              <w:widowControl w:val="false"/>
              <w:spacing w:before="0" w:after="0"/>
              <w:rPr/>
            </w:pPr>
            <w:r>
              <w:rPr>
                <w:rStyle w:val="Strong"/>
                <w:rFonts w:ascii="Arial" w:hAnsi="Arial"/>
                <w:b w:val="false"/>
                <w:bCs w:val="false"/>
                <w:sz w:val="22"/>
                <w:szCs w:val="22"/>
                <w:lang w:val="fr-FR" w:eastAsia="zxx" w:bidi="zxx"/>
              </w:rPr>
              <w:t>Secrétaire :</w:t>
            </w:r>
            <w:r>
              <w:rPr>
                <w:rStyle w:val="Strong"/>
                <w:rFonts w:ascii="Arial" w:hAnsi="Arial"/>
                <w:b w:val="false"/>
                <w:bCs w:val="false"/>
                <w:color w:val="auto"/>
                <w:sz w:val="22"/>
                <w:szCs w:val="22"/>
                <w:lang w:val="fr-FR" w:eastAsia="zxx" w:bidi="zxx"/>
              </w:rPr>
              <w:t xml:space="preserve"> </w:t>
            </w:r>
            <w:r>
              <w:rPr>
                <w:rStyle w:val="Strong"/>
                <w:rFonts w:ascii="Arial" w:hAnsi="Arial"/>
                <w:b w:val="false"/>
                <w:bCs w:val="false"/>
                <w:color w:val="C9211E"/>
                <w:sz w:val="22"/>
                <w:szCs w:val="22"/>
                <w:lang w:val="fr-FR" w:eastAsia="zxx" w:bidi="zxx"/>
              </w:rPr>
              <w:t>xxxx</w:t>
            </w:r>
          </w:p>
          <w:p>
            <w:pPr>
              <w:pStyle w:val="Corpsdetexte"/>
              <w:widowControl w:val="false"/>
              <w:rPr>
                <w:rStyle w:val="Strong"/>
                <w:rFonts w:ascii="Arial" w:hAnsi="Arial"/>
                <w:b w:val="false"/>
                <w:b w:val="false"/>
                <w:bCs w:val="false"/>
                <w:sz w:val="22"/>
                <w:szCs w:val="22"/>
                <w:lang w:val="fr-FR" w:eastAsia="zxx" w:bidi="zxx"/>
              </w:rPr>
            </w:pPr>
            <w:r>
              <w:rPr>
                <w:rFonts w:ascii="Arial" w:hAnsi="Arial"/>
                <w:b w:val="false"/>
                <w:bCs w:val="false"/>
                <w:sz w:val="22"/>
                <w:szCs w:val="22"/>
                <w:lang w:val="fr-FR" w:eastAsia="zxx" w:bidi="zxx"/>
              </w:rPr>
            </w:r>
          </w:p>
          <w:p>
            <w:pPr>
              <w:pStyle w:val="Corpsdetexte"/>
              <w:widowControl w:val="false"/>
              <w:spacing w:before="0" w:after="120"/>
              <w:jc w:val="both"/>
              <w:rPr/>
            </w:pPr>
            <w:r>
              <w:rPr>
                <w:rStyle w:val="Strong"/>
                <w:rFonts w:ascii="Arial" w:hAnsi="Arial"/>
                <w:b w:val="false"/>
                <w:bCs w:val="false"/>
                <w:sz w:val="22"/>
                <w:szCs w:val="22"/>
                <w:lang w:val="fr-FR" w:eastAsia="zxx" w:bidi="zxx"/>
              </w:rPr>
              <w:t xml:space="preserve">Afin de remplir ses missions au quotidien, le CPIE s'appuie sur une équipe de salarié de </w:t>
            </w:r>
            <w:r>
              <w:rPr>
                <w:rStyle w:val="Strong"/>
                <w:rFonts w:ascii="Arial" w:hAnsi="Arial"/>
                <w:b w:val="false"/>
                <w:bCs w:val="false"/>
                <w:color w:val="C9211E"/>
                <w:sz w:val="22"/>
                <w:szCs w:val="22"/>
                <w:lang w:val="fr-FR" w:eastAsia="zxx" w:bidi="zxx"/>
              </w:rPr>
              <w:t>x</w:t>
            </w:r>
            <w:r>
              <w:rPr>
                <w:rStyle w:val="Strong"/>
                <w:rFonts w:ascii="Arial" w:hAnsi="Arial"/>
                <w:b w:val="false"/>
                <w:bCs w:val="false"/>
                <w:sz w:val="22"/>
                <w:szCs w:val="22"/>
                <w:lang w:val="fr-FR" w:eastAsia="zxx" w:bidi="zxx"/>
              </w:rPr>
              <w:t xml:space="preserve"> permanents répartie en 5 « pôles » (Direction, gestion, secrétariat, communication ; </w:t>
            </w:r>
            <w:r>
              <w:rPr>
                <w:rFonts w:ascii="Arial" w:hAnsi="Arial"/>
                <w:sz w:val="22"/>
                <w:szCs w:val="22"/>
                <w:lang w:val="fr-FR" w:eastAsia="zxx" w:bidi="zxx"/>
              </w:rPr>
              <w:t xml:space="preserve">Environnement (étude, animation locale) ; Animation, formation et interprétation du patrimoine ; </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BoldMT" w:cs="Arial-BoldMT"/>
                <w:b/>
                <w:b/>
                <w:bCs/>
                <w:color w:val="000000"/>
                <w:sz w:val="22"/>
                <w:szCs w:val="22"/>
                <w:lang w:val="fr-FR" w:eastAsia="zxx" w:bidi="zxx"/>
              </w:rPr>
            </w:pPr>
            <w:r>
              <w:rPr>
                <w:rFonts w:eastAsia="Arial-BoldMT" w:cs="Arial-BoldMT" w:ascii="Arial" w:hAnsi="Arial"/>
                <w:b/>
                <w:bCs/>
                <w:color w:val="000000"/>
                <w:sz w:val="22"/>
                <w:szCs w:val="22"/>
                <w:lang w:val="fr-FR" w:eastAsia="zxx" w:bidi="zxx"/>
              </w:rPr>
              <w:t>3. Zone des relations</w:t>
            </w:r>
          </w:p>
        </w:tc>
        <w:tc>
          <w:tcPr>
            <w:tcW w:w="6416" w:type="dxa"/>
            <w:tcBorders>
              <w:left w:val="single" w:sz="2" w:space="0" w:color="000000"/>
              <w:bottom w:val="single" w:sz="2" w:space="0" w:color="000000"/>
              <w:right w:val="single" w:sz="2" w:space="0" w:color="000000"/>
            </w:tcBorders>
          </w:tcPr>
          <w:p>
            <w:pPr>
              <w:pStyle w:val="Contenudetableau"/>
              <w:widowControl w:val="false"/>
              <w:rPr>
                <w:rFonts w:ascii="Arial" w:hAnsi="Arial"/>
                <w:lang w:val="fr-FR" w:eastAsia="zxx" w:bidi="zxx"/>
              </w:rPr>
            </w:pPr>
            <w:r>
              <w:rPr>
                <w:rFonts w:ascii="Arial" w:hAnsi="Arial"/>
                <w:lang w:val="fr-FR" w:eastAsia="zxx" w:bidi="zxx"/>
              </w:rPr>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3.1. Collectivités, personnes ou familles associées</w:t>
            </w:r>
          </w:p>
        </w:tc>
        <w:tc>
          <w:tcPr>
            <w:tcW w:w="6416" w:type="dxa"/>
            <w:tcBorders>
              <w:left w:val="single" w:sz="2" w:space="0" w:color="000000"/>
              <w:bottom w:val="single" w:sz="2" w:space="0" w:color="000000"/>
              <w:right w:val="single" w:sz="2" w:space="0" w:color="000000"/>
            </w:tcBorders>
          </w:tcPr>
          <w:p>
            <w:pPr>
              <w:pStyle w:val="Corpsdetexte"/>
              <w:widowControl w:val="false"/>
              <w:rPr>
                <w:rFonts w:ascii="Arial" w:hAnsi="Arial"/>
                <w:lang w:val="fr-FR" w:eastAsia="zxx" w:bidi="zxx"/>
              </w:rPr>
            </w:pPr>
            <w:r>
              <w:rPr>
                <w:rStyle w:val="Strong"/>
                <w:rFonts w:ascii="Arial" w:hAnsi="Arial"/>
                <w:sz w:val="22"/>
                <w:szCs w:val="22"/>
                <w:lang w:val="fr-FR" w:eastAsia="zxx" w:bidi="zxx"/>
              </w:rPr>
              <w:t>Partenaires Institutionnels :</w:t>
            </w:r>
          </w:p>
          <w:p>
            <w:pPr>
              <w:pStyle w:val="Corpsdetexte"/>
              <w:widowControl w:val="false"/>
              <w:numPr>
                <w:ilvl w:val="0"/>
                <w:numId w:val="6"/>
              </w:numPr>
              <w:tabs>
                <w:tab w:val="clear" w:pos="706"/>
                <w:tab w:val="left" w:pos="0" w:leader="none"/>
              </w:tabs>
              <w:spacing w:before="0" w:after="0"/>
              <w:ind w:left="707" w:hanging="283"/>
              <w:jc w:val="both"/>
              <w:rPr>
                <w:rFonts w:ascii="Arial" w:hAnsi="Arial"/>
                <w:sz w:val="22"/>
                <w:szCs w:val="22"/>
              </w:rPr>
            </w:pPr>
            <w:r>
              <w:rPr>
                <w:rFonts w:ascii="Arial" w:hAnsi="Arial"/>
                <w:sz w:val="22"/>
                <w:szCs w:val="22"/>
              </w:rPr>
              <w:t>Union Régionale Normandie (</w:t>
            </w:r>
            <w:r>
              <w:rPr>
                <w:rFonts w:ascii="Arial" w:hAnsi="Arial"/>
                <w:sz w:val="22"/>
                <w:szCs w:val="22"/>
                <w:lang w:val="fr-FR" w:eastAsia="zxx" w:bidi="zxx"/>
              </w:rPr>
              <w:t>URCPIE)</w:t>
            </w:r>
          </w:p>
          <w:p>
            <w:pPr>
              <w:pStyle w:val="Corpsdetexte"/>
              <w:widowControl w:val="false"/>
              <w:numPr>
                <w:ilvl w:val="0"/>
                <w:numId w:val="6"/>
              </w:numPr>
              <w:tabs>
                <w:tab w:val="clear" w:pos="706"/>
                <w:tab w:val="left" w:pos="0" w:leader="none"/>
              </w:tabs>
              <w:spacing w:before="0" w:after="0"/>
              <w:ind w:left="707" w:hanging="283"/>
              <w:jc w:val="both"/>
              <w:rPr>
                <w:rFonts w:ascii="Arial" w:hAnsi="Arial"/>
                <w:sz w:val="22"/>
                <w:szCs w:val="22"/>
              </w:rPr>
            </w:pPr>
            <w:r>
              <w:rPr>
                <w:rFonts w:ascii="Arial" w:hAnsi="Arial"/>
                <w:sz w:val="22"/>
                <w:szCs w:val="22"/>
              </w:rPr>
              <w:t xml:space="preserve">Union Nationale des CPIE </w:t>
            </w:r>
          </w:p>
          <w:p>
            <w:pPr>
              <w:pStyle w:val="Corpsdetexte"/>
              <w:widowControl w:val="false"/>
              <w:numPr>
                <w:ilvl w:val="0"/>
                <w:numId w:val="6"/>
              </w:numPr>
              <w:tabs>
                <w:tab w:val="clear" w:pos="706"/>
                <w:tab w:val="left" w:pos="0" w:leader="none"/>
              </w:tabs>
              <w:spacing w:before="0" w:after="0"/>
              <w:ind w:left="707" w:hanging="283"/>
              <w:jc w:val="both"/>
              <w:rPr>
                <w:rFonts w:ascii="Arial" w:hAnsi="Arial"/>
                <w:sz w:val="22"/>
                <w:szCs w:val="22"/>
              </w:rPr>
            </w:pPr>
            <w:r>
              <w:rPr>
                <w:rFonts w:ascii="Arial" w:hAnsi="Arial"/>
                <w:sz w:val="22"/>
                <w:szCs w:val="22"/>
              </w:rPr>
              <w:t xml:space="preserve">Direction Régionale de l’Environnement </w:t>
            </w:r>
          </w:p>
          <w:p>
            <w:pPr>
              <w:pStyle w:val="Corpsdetexte"/>
              <w:widowControl w:val="false"/>
              <w:numPr>
                <w:ilvl w:val="0"/>
                <w:numId w:val="6"/>
              </w:numPr>
              <w:tabs>
                <w:tab w:val="clear" w:pos="706"/>
                <w:tab w:val="left" w:pos="0" w:leader="none"/>
              </w:tabs>
              <w:spacing w:before="0" w:after="0"/>
              <w:ind w:left="707" w:hanging="283"/>
              <w:jc w:val="both"/>
              <w:rPr>
                <w:rFonts w:ascii="Arial" w:hAnsi="Arial"/>
                <w:sz w:val="22"/>
                <w:szCs w:val="22"/>
              </w:rPr>
            </w:pPr>
            <w:r>
              <w:rPr>
                <w:rFonts w:ascii="Arial" w:hAnsi="Arial"/>
                <w:sz w:val="22"/>
                <w:szCs w:val="22"/>
              </w:rPr>
              <w:t xml:space="preserve">Communautés de communes de </w:t>
            </w:r>
            <w:r>
              <w:rPr>
                <w:rFonts w:ascii="Arial" w:hAnsi="Arial"/>
                <w:color w:val="C9211E"/>
                <w:sz w:val="22"/>
                <w:szCs w:val="22"/>
              </w:rPr>
              <w:t>xxxx</w:t>
            </w:r>
          </w:p>
          <w:p>
            <w:pPr>
              <w:pStyle w:val="Corpsdetexte"/>
              <w:widowControl w:val="false"/>
              <w:numPr>
                <w:ilvl w:val="0"/>
                <w:numId w:val="6"/>
              </w:numPr>
              <w:tabs>
                <w:tab w:val="clear" w:pos="706"/>
                <w:tab w:val="left" w:pos="0" w:leader="none"/>
              </w:tabs>
              <w:spacing w:before="0" w:after="0"/>
              <w:ind w:left="707" w:hanging="283"/>
              <w:rPr>
                <w:rFonts w:ascii="Arial" w:hAnsi="Arial"/>
                <w:sz w:val="22"/>
                <w:szCs w:val="22"/>
              </w:rPr>
            </w:pPr>
            <w:r>
              <w:rPr>
                <w:rFonts w:ascii="Arial" w:hAnsi="Arial"/>
                <w:sz w:val="22"/>
                <w:szCs w:val="22"/>
              </w:rPr>
              <w:t xml:space="preserve">Ville de </w:t>
            </w:r>
            <w:r>
              <w:rPr>
                <w:rFonts w:ascii="Arial" w:hAnsi="Arial"/>
                <w:color w:val="C9211E"/>
                <w:sz w:val="22"/>
                <w:szCs w:val="22"/>
              </w:rPr>
              <w:t>xxxx</w:t>
            </w:r>
            <w:r>
              <w:rPr>
                <w:rFonts w:ascii="Arial" w:hAnsi="Arial"/>
                <w:sz w:val="22"/>
                <w:szCs w:val="22"/>
              </w:rPr>
              <w:t xml:space="preserve"> </w:t>
            </w:r>
          </w:p>
          <w:p>
            <w:pPr>
              <w:pStyle w:val="Corpsdetexte"/>
              <w:widowControl w:val="false"/>
              <w:numPr>
                <w:ilvl w:val="0"/>
                <w:numId w:val="6"/>
              </w:numPr>
              <w:tabs>
                <w:tab w:val="clear" w:pos="706"/>
                <w:tab w:val="left" w:pos="0" w:leader="none"/>
              </w:tabs>
              <w:spacing w:before="0" w:after="0"/>
              <w:ind w:left="707" w:hanging="283"/>
              <w:rPr>
                <w:rFonts w:ascii="Arial" w:hAnsi="Arial"/>
                <w:sz w:val="22"/>
                <w:szCs w:val="22"/>
              </w:rPr>
            </w:pPr>
            <w:r>
              <w:rPr>
                <w:rFonts w:ascii="Arial" w:hAnsi="Arial"/>
                <w:sz w:val="22"/>
                <w:szCs w:val="22"/>
              </w:rPr>
              <w:t xml:space="preserve">Conseil départemental du </w:t>
            </w:r>
            <w:r>
              <w:rPr>
                <w:rFonts w:ascii="Arial" w:hAnsi="Arial"/>
                <w:color w:val="C9211E"/>
                <w:sz w:val="22"/>
                <w:szCs w:val="22"/>
                <w:lang w:val="fr-FR" w:eastAsia="zxx" w:bidi="zxx"/>
              </w:rPr>
              <w:t>xxxx</w:t>
            </w:r>
          </w:p>
          <w:p>
            <w:pPr>
              <w:pStyle w:val="Corpsdetexte"/>
              <w:widowControl w:val="false"/>
              <w:numPr>
                <w:ilvl w:val="0"/>
                <w:numId w:val="6"/>
              </w:numPr>
              <w:tabs>
                <w:tab w:val="clear" w:pos="706"/>
                <w:tab w:val="left" w:pos="0" w:leader="none"/>
              </w:tabs>
              <w:spacing w:before="0" w:after="0"/>
              <w:ind w:left="707" w:hanging="283"/>
              <w:rPr>
                <w:rFonts w:ascii="Arial" w:hAnsi="Arial"/>
                <w:sz w:val="22"/>
                <w:szCs w:val="22"/>
              </w:rPr>
            </w:pPr>
            <w:r>
              <w:rPr>
                <w:rFonts w:ascii="Arial" w:hAnsi="Arial"/>
                <w:sz w:val="22"/>
                <w:szCs w:val="22"/>
              </w:rPr>
              <w:t xml:space="preserve">Conseil régional de </w:t>
            </w:r>
            <w:r>
              <w:rPr>
                <w:rFonts w:ascii="Arial" w:hAnsi="Arial"/>
                <w:color w:val="C9211E"/>
                <w:sz w:val="22"/>
                <w:szCs w:val="22"/>
                <w:lang w:val="fr-FR" w:eastAsia="zxx" w:bidi="zxx"/>
              </w:rPr>
              <w:t>xxxx</w:t>
            </w:r>
          </w:p>
          <w:p>
            <w:pPr>
              <w:pStyle w:val="Corpsdetexte"/>
              <w:widowControl w:val="false"/>
              <w:numPr>
                <w:ilvl w:val="0"/>
                <w:numId w:val="6"/>
              </w:numPr>
              <w:tabs>
                <w:tab w:val="clear" w:pos="706"/>
                <w:tab w:val="left" w:pos="0" w:leader="none"/>
              </w:tabs>
              <w:spacing w:before="0" w:after="0"/>
              <w:ind w:left="707" w:hanging="283"/>
              <w:rPr>
                <w:rFonts w:ascii="Arial" w:hAnsi="Arial"/>
                <w:sz w:val="22"/>
                <w:szCs w:val="22"/>
              </w:rPr>
            </w:pPr>
            <w:r>
              <w:rPr>
                <w:rFonts w:ascii="Arial" w:hAnsi="Arial"/>
                <w:sz w:val="22"/>
                <w:szCs w:val="22"/>
              </w:rPr>
              <w:t xml:space="preserve">Syndicat de </w:t>
            </w:r>
            <w:r>
              <w:rPr>
                <w:rFonts w:ascii="Arial" w:hAnsi="Arial"/>
                <w:color w:val="C9211E"/>
                <w:sz w:val="22"/>
                <w:szCs w:val="22"/>
              </w:rPr>
              <w:t>xxxx</w:t>
            </w:r>
          </w:p>
          <w:p>
            <w:pPr>
              <w:pStyle w:val="Corpsdetexte"/>
              <w:widowControl w:val="false"/>
              <w:numPr>
                <w:ilvl w:val="0"/>
                <w:numId w:val="6"/>
              </w:numPr>
              <w:tabs>
                <w:tab w:val="clear" w:pos="706"/>
                <w:tab w:val="left" w:pos="0" w:leader="none"/>
              </w:tabs>
              <w:spacing w:before="0" w:after="0"/>
              <w:ind w:left="707" w:hanging="283"/>
              <w:rPr>
                <w:rFonts w:ascii="Arial" w:hAnsi="Arial"/>
                <w:sz w:val="22"/>
                <w:szCs w:val="22"/>
              </w:rPr>
            </w:pPr>
            <w:r>
              <w:rPr>
                <w:rFonts w:ascii="Arial" w:hAnsi="Arial"/>
                <w:sz w:val="22"/>
                <w:szCs w:val="22"/>
              </w:rPr>
              <w:t>Syndicat d’Aménagement de l</w:t>
            </w:r>
            <w:r>
              <w:rPr>
                <w:rFonts w:ascii="Arial" w:hAnsi="Arial"/>
                <w:color w:val="C9211E"/>
                <w:sz w:val="22"/>
                <w:szCs w:val="22"/>
              </w:rPr>
              <w:t>xxxx</w:t>
            </w:r>
          </w:p>
          <w:p>
            <w:pPr>
              <w:pStyle w:val="Corpsdetexte"/>
              <w:widowControl w:val="false"/>
              <w:numPr>
                <w:ilvl w:val="0"/>
                <w:numId w:val="6"/>
              </w:numPr>
              <w:tabs>
                <w:tab w:val="clear" w:pos="706"/>
                <w:tab w:val="left" w:pos="0" w:leader="none"/>
              </w:tabs>
              <w:spacing w:before="0" w:after="0"/>
              <w:ind w:left="707" w:hanging="283"/>
              <w:rPr>
                <w:rFonts w:ascii="Arial" w:hAnsi="Arial"/>
                <w:sz w:val="22"/>
                <w:szCs w:val="22"/>
              </w:rPr>
            </w:pPr>
            <w:r>
              <w:rPr>
                <w:rFonts w:ascii="Arial" w:hAnsi="Arial"/>
                <w:sz w:val="22"/>
                <w:szCs w:val="22"/>
              </w:rPr>
              <w:t xml:space="preserve">Syndicat Intercommunal d’Aménagement des Cours d’Eau de </w:t>
            </w:r>
            <w:r>
              <w:rPr>
                <w:rFonts w:ascii="Arial" w:hAnsi="Arial"/>
                <w:color w:val="C9211E"/>
                <w:sz w:val="22"/>
                <w:szCs w:val="22"/>
              </w:rPr>
              <w:t>xxxx</w:t>
            </w:r>
          </w:p>
          <w:p>
            <w:pPr>
              <w:pStyle w:val="Corpsdetexte"/>
              <w:widowControl w:val="false"/>
              <w:numPr>
                <w:ilvl w:val="0"/>
                <w:numId w:val="6"/>
              </w:numPr>
              <w:tabs>
                <w:tab w:val="clear" w:pos="706"/>
                <w:tab w:val="left" w:pos="0" w:leader="none"/>
              </w:tabs>
              <w:spacing w:before="0" w:after="0"/>
              <w:ind w:left="707" w:hanging="283"/>
              <w:rPr>
                <w:rFonts w:ascii="Arial" w:hAnsi="Arial"/>
                <w:sz w:val="22"/>
                <w:szCs w:val="22"/>
              </w:rPr>
            </w:pPr>
            <w:r>
              <w:rPr>
                <w:rFonts w:ascii="Arial" w:hAnsi="Arial"/>
                <w:sz w:val="22"/>
                <w:szCs w:val="22"/>
              </w:rPr>
              <w:t xml:space="preserve">Syndicat mixte du </w:t>
            </w:r>
            <w:r>
              <w:rPr>
                <w:rFonts w:ascii="Arial" w:hAnsi="Arial"/>
                <w:color w:val="C9211E"/>
                <w:sz w:val="22"/>
                <w:szCs w:val="22"/>
              </w:rPr>
              <w:t>xxxx</w:t>
            </w:r>
          </w:p>
          <w:p>
            <w:pPr>
              <w:pStyle w:val="Corpsdetexte"/>
              <w:widowControl w:val="false"/>
              <w:numPr>
                <w:ilvl w:val="0"/>
                <w:numId w:val="6"/>
              </w:numPr>
              <w:tabs>
                <w:tab w:val="clear" w:pos="706"/>
                <w:tab w:val="left" w:pos="0" w:leader="none"/>
              </w:tabs>
              <w:spacing w:before="0" w:after="0"/>
              <w:ind w:left="707" w:hanging="283"/>
              <w:jc w:val="both"/>
              <w:rPr>
                <w:rFonts w:ascii="Arial" w:hAnsi="Arial"/>
                <w:sz w:val="22"/>
                <w:szCs w:val="22"/>
              </w:rPr>
            </w:pPr>
            <w:r>
              <w:rPr>
                <w:rFonts w:ascii="Arial" w:hAnsi="Arial"/>
                <w:sz w:val="22"/>
                <w:szCs w:val="22"/>
              </w:rPr>
              <w:t xml:space="preserve">Conservatoire d’espaces naturels (CEN) de la région </w:t>
            </w:r>
            <w:r>
              <w:rPr>
                <w:rFonts w:ascii="Arial" w:hAnsi="Arial"/>
                <w:color w:val="C9211E"/>
                <w:sz w:val="22"/>
                <w:szCs w:val="22"/>
                <w:lang w:val="fr-FR" w:eastAsia="zxx" w:bidi="zxx"/>
              </w:rPr>
              <w:t>xxxx</w:t>
            </w:r>
          </w:p>
          <w:p>
            <w:pPr>
              <w:pStyle w:val="Corpsdetexte"/>
              <w:widowControl w:val="false"/>
              <w:numPr>
                <w:ilvl w:val="0"/>
                <w:numId w:val="6"/>
              </w:numPr>
              <w:tabs>
                <w:tab w:val="clear" w:pos="706"/>
                <w:tab w:val="left" w:pos="0" w:leader="none"/>
              </w:tabs>
              <w:spacing w:before="0" w:after="0"/>
              <w:ind w:left="707" w:hanging="283"/>
              <w:jc w:val="both"/>
              <w:rPr>
                <w:rFonts w:ascii="Arial" w:hAnsi="Arial"/>
                <w:color w:val="C9211E"/>
                <w:sz w:val="22"/>
                <w:szCs w:val="22"/>
              </w:rPr>
            </w:pPr>
            <w:r>
              <w:rPr>
                <w:rFonts w:ascii="Arial" w:hAnsi="Arial"/>
                <w:color w:val="C9211E"/>
                <w:sz w:val="22"/>
                <w:szCs w:val="22"/>
              </w:rPr>
              <w:t>xxxx</w:t>
            </w:r>
          </w:p>
          <w:p>
            <w:pPr>
              <w:pStyle w:val="Corpsdetexte"/>
              <w:widowControl w:val="false"/>
              <w:rPr/>
            </w:pPr>
            <w:r>
              <w:rPr>
                <w:rStyle w:val="Strong"/>
                <w:rFonts w:ascii="Arial" w:hAnsi="Arial"/>
                <w:sz w:val="22"/>
                <w:szCs w:val="22"/>
              </w:rPr>
              <w:t>Partenaires associatifs environnement et patrimoine:</w:t>
            </w:r>
          </w:p>
          <w:p>
            <w:pPr>
              <w:pStyle w:val="Corpsdetexte"/>
              <w:widowControl w:val="false"/>
              <w:numPr>
                <w:ilvl w:val="0"/>
                <w:numId w:val="7"/>
              </w:numPr>
              <w:tabs>
                <w:tab w:val="clear" w:pos="706"/>
                <w:tab w:val="left" w:pos="0" w:leader="none"/>
              </w:tabs>
              <w:spacing w:before="0" w:after="0"/>
              <w:ind w:left="707" w:hanging="283"/>
              <w:rPr>
                <w:rFonts w:ascii="Arial" w:hAnsi="Arial"/>
                <w:sz w:val="22"/>
                <w:szCs w:val="22"/>
              </w:rPr>
            </w:pPr>
            <w:r>
              <w:rPr>
                <w:rFonts w:ascii="Arial" w:hAnsi="Arial"/>
                <w:sz w:val="22"/>
                <w:szCs w:val="22"/>
              </w:rPr>
              <w:t xml:space="preserve">Ligue de Protection des Oiseaux </w:t>
            </w:r>
          </w:p>
          <w:p>
            <w:pPr>
              <w:pStyle w:val="Corpsdetexte"/>
              <w:widowControl w:val="false"/>
              <w:numPr>
                <w:ilvl w:val="0"/>
                <w:numId w:val="7"/>
              </w:numPr>
              <w:tabs>
                <w:tab w:val="clear" w:pos="706"/>
                <w:tab w:val="left" w:pos="0" w:leader="none"/>
              </w:tabs>
              <w:spacing w:before="0" w:after="0"/>
              <w:ind w:left="707" w:hanging="283"/>
              <w:jc w:val="both"/>
              <w:rPr>
                <w:rFonts w:ascii="Arial" w:hAnsi="Arial"/>
                <w:sz w:val="22"/>
                <w:szCs w:val="22"/>
              </w:rPr>
            </w:pPr>
            <w:r>
              <w:rPr>
                <w:rFonts w:ascii="Arial" w:hAnsi="Arial"/>
                <w:sz w:val="22"/>
                <w:szCs w:val="22"/>
              </w:rPr>
              <w:t>France nature environnement</w:t>
            </w:r>
          </w:p>
          <w:p>
            <w:pPr>
              <w:pStyle w:val="Corpsdetexte"/>
              <w:widowControl w:val="false"/>
              <w:numPr>
                <w:ilvl w:val="0"/>
                <w:numId w:val="7"/>
              </w:numPr>
              <w:tabs>
                <w:tab w:val="clear" w:pos="706"/>
                <w:tab w:val="left" w:pos="0" w:leader="none"/>
              </w:tabs>
              <w:spacing w:before="0" w:after="0"/>
              <w:ind w:left="707" w:hanging="283"/>
              <w:jc w:val="both"/>
              <w:rPr>
                <w:rFonts w:ascii="Arial" w:hAnsi="Arial"/>
                <w:color w:val="C9211E"/>
                <w:sz w:val="22"/>
                <w:szCs w:val="22"/>
              </w:rPr>
            </w:pPr>
            <w:r>
              <w:rPr>
                <w:rFonts w:ascii="Arial" w:hAnsi="Arial"/>
                <w:color w:val="C9211E"/>
                <w:sz w:val="22"/>
                <w:szCs w:val="22"/>
              </w:rPr>
              <w:t>xxxx</w:t>
            </w:r>
          </w:p>
          <w:p>
            <w:pPr>
              <w:pStyle w:val="Corpsdetexte"/>
              <w:widowControl w:val="false"/>
              <w:rPr/>
            </w:pPr>
            <w:r>
              <w:rPr>
                <w:rStyle w:val="Strong"/>
                <w:rFonts w:ascii="Arial" w:hAnsi="Arial"/>
                <w:sz w:val="22"/>
                <w:szCs w:val="22"/>
              </w:rPr>
              <w:t>Tourisme :</w:t>
            </w:r>
          </w:p>
          <w:p>
            <w:pPr>
              <w:pStyle w:val="Corpsdetexte"/>
              <w:widowControl w:val="false"/>
              <w:numPr>
                <w:ilvl w:val="0"/>
                <w:numId w:val="8"/>
              </w:numPr>
              <w:tabs>
                <w:tab w:val="clear" w:pos="706"/>
                <w:tab w:val="left" w:pos="0" w:leader="none"/>
              </w:tabs>
              <w:spacing w:before="0" w:after="0"/>
              <w:ind w:left="707" w:hanging="283"/>
              <w:jc w:val="both"/>
              <w:rPr>
                <w:rFonts w:ascii="Arial" w:hAnsi="Arial"/>
                <w:color w:val="C9211E"/>
                <w:sz w:val="22"/>
                <w:szCs w:val="22"/>
              </w:rPr>
            </w:pPr>
            <w:r>
              <w:rPr>
                <w:rFonts w:ascii="Arial" w:hAnsi="Arial"/>
                <w:color w:val="C9211E"/>
                <w:sz w:val="22"/>
                <w:szCs w:val="22"/>
              </w:rPr>
              <w:t>xxxx</w:t>
            </w:r>
          </w:p>
          <w:p>
            <w:pPr>
              <w:pStyle w:val="Corpsdetexte"/>
              <w:widowControl w:val="false"/>
              <w:rPr/>
            </w:pPr>
            <w:r>
              <w:rPr>
                <w:rStyle w:val="Strong"/>
                <w:rFonts w:ascii="Arial" w:hAnsi="Arial"/>
                <w:sz w:val="22"/>
                <w:szCs w:val="22"/>
              </w:rPr>
              <w:t>Education à l’environnement :</w:t>
            </w:r>
          </w:p>
          <w:p>
            <w:pPr>
              <w:pStyle w:val="Corpsdetexte"/>
              <w:widowControl w:val="false"/>
              <w:numPr>
                <w:ilvl w:val="0"/>
                <w:numId w:val="9"/>
              </w:numPr>
              <w:tabs>
                <w:tab w:val="clear" w:pos="706"/>
                <w:tab w:val="left" w:pos="0" w:leader="none"/>
              </w:tabs>
              <w:spacing w:before="0" w:after="0"/>
              <w:ind w:left="707" w:hanging="283"/>
              <w:jc w:val="both"/>
              <w:rPr>
                <w:rFonts w:ascii="Arial" w:hAnsi="Arial"/>
                <w:color w:val="C9211E"/>
                <w:sz w:val="22"/>
                <w:szCs w:val="22"/>
              </w:rPr>
            </w:pPr>
            <w:r>
              <w:rPr>
                <w:rFonts w:ascii="Arial" w:hAnsi="Arial"/>
                <w:color w:val="C9211E"/>
                <w:sz w:val="22"/>
                <w:szCs w:val="22"/>
              </w:rPr>
              <w:t>xxxx</w:t>
            </w:r>
          </w:p>
          <w:p>
            <w:pPr>
              <w:pStyle w:val="Corpsdetexte"/>
              <w:widowControl w:val="false"/>
              <w:numPr>
                <w:ilvl w:val="0"/>
                <w:numId w:val="9"/>
              </w:numPr>
              <w:tabs>
                <w:tab w:val="clear" w:pos="706"/>
                <w:tab w:val="left" w:pos="0" w:leader="none"/>
              </w:tabs>
              <w:spacing w:before="0" w:after="0"/>
              <w:ind w:left="707" w:hanging="283"/>
              <w:jc w:val="both"/>
              <w:rPr>
                <w:rFonts w:ascii="Arial" w:hAnsi="Arial"/>
                <w:color w:val="C9211E"/>
                <w:sz w:val="22"/>
                <w:szCs w:val="22"/>
              </w:rPr>
            </w:pPr>
            <w:r>
              <w:rPr>
                <w:rFonts w:ascii="Arial" w:hAnsi="Arial"/>
                <w:color w:val="C9211E"/>
                <w:sz w:val="22"/>
                <w:szCs w:val="22"/>
              </w:rPr>
              <w:t>xxxx</w:t>
            </w:r>
          </w:p>
          <w:p>
            <w:pPr>
              <w:pStyle w:val="Corpsdetexte"/>
              <w:widowControl w:val="false"/>
              <w:spacing w:before="0" w:after="120"/>
              <w:rPr>
                <w:rStyle w:val="Strong"/>
                <w:rFonts w:ascii="Arial" w:hAnsi="Arial"/>
                <w:b w:val="false"/>
                <w:b w:val="false"/>
                <w:bCs w:val="false"/>
                <w:sz w:val="22"/>
                <w:szCs w:val="22"/>
              </w:rPr>
            </w:pPr>
            <w:r>
              <w:rPr>
                <w:rFonts w:ascii="Arial" w:hAnsi="Arial"/>
                <w:b w:val="false"/>
                <w:bCs w:val="false"/>
                <w:sz w:val="22"/>
                <w:szCs w:val="22"/>
              </w:rPr>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BoldMT" w:cs="Arial-BoldMT"/>
                <w:b/>
                <w:b/>
                <w:bCs/>
                <w:color w:val="000000"/>
                <w:sz w:val="22"/>
                <w:szCs w:val="22"/>
                <w:lang w:val="fr-FR" w:eastAsia="zxx" w:bidi="zxx"/>
              </w:rPr>
            </w:pPr>
            <w:r>
              <w:rPr>
                <w:rFonts w:eastAsia="Arial-BoldMT" w:cs="Arial-BoldMT" w:ascii="Arial" w:hAnsi="Arial"/>
                <w:b/>
                <w:bCs/>
                <w:color w:val="000000"/>
                <w:sz w:val="22"/>
                <w:szCs w:val="22"/>
                <w:lang w:val="fr-FR" w:eastAsia="zxx" w:bidi="zxx"/>
              </w:rPr>
              <w:t>4. Zone du contrôle</w:t>
            </w:r>
          </w:p>
        </w:tc>
        <w:tc>
          <w:tcPr>
            <w:tcW w:w="6416" w:type="dxa"/>
            <w:tcBorders>
              <w:left w:val="single" w:sz="2" w:space="0" w:color="000000"/>
              <w:bottom w:val="single" w:sz="2" w:space="0" w:color="000000"/>
              <w:right w:val="single" w:sz="2" w:space="0" w:color="000000"/>
            </w:tcBorders>
          </w:tcPr>
          <w:p>
            <w:pPr>
              <w:pStyle w:val="Contenudetableau"/>
              <w:widowControl w:val="false"/>
              <w:rPr>
                <w:rFonts w:ascii="Arial" w:hAnsi="Arial"/>
                <w:lang w:val="fr-FR" w:eastAsia="zxx" w:bidi="zxx"/>
              </w:rPr>
            </w:pPr>
            <w:r>
              <w:rPr>
                <w:rFonts w:ascii="Arial" w:hAnsi="Arial"/>
                <w:lang w:val="fr-FR" w:eastAsia="zxx" w:bidi="zxx"/>
              </w:rPr>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4.1. Identification de la notice d'autorité</w:t>
            </w:r>
          </w:p>
        </w:tc>
        <w:tc>
          <w:tcPr>
            <w:tcW w:w="6416" w:type="dxa"/>
            <w:tcBorders>
              <w:left w:val="single" w:sz="2" w:space="0" w:color="000000"/>
              <w:bottom w:val="single" w:sz="2" w:space="0" w:color="000000"/>
              <w:right w:val="single" w:sz="2" w:space="0" w:color="000000"/>
            </w:tcBorders>
          </w:tcPr>
          <w:p>
            <w:pPr>
              <w:pStyle w:val="Corpsdetexte"/>
              <w:widowControl w:val="false"/>
              <w:spacing w:before="0" w:after="140"/>
              <w:jc w:val="both"/>
              <w:rPr>
                <w:rFonts w:ascii="Arial" w:hAnsi="Arial" w:eastAsia="Arial-BoldMT" w:cs="Arial"/>
                <w:b w:val="false"/>
                <w:b w:val="false"/>
                <w:bCs w:val="false"/>
                <w:color w:val="000000"/>
                <w:sz w:val="22"/>
                <w:szCs w:val="22"/>
                <w:u w:val="none"/>
                <w:lang w:val="fr-FR" w:eastAsia="zxx" w:bidi="zxx"/>
              </w:rPr>
            </w:pPr>
            <w:r>
              <w:rPr>
                <w:rFonts w:eastAsia="Arial-BoldMT" w:cs="Arial" w:ascii="Arial" w:hAnsi="Arial"/>
                <w:b w:val="false"/>
                <w:bCs w:val="false"/>
                <w:color w:val="000000"/>
                <w:sz w:val="22"/>
                <w:szCs w:val="22"/>
                <w:u w:val="none"/>
                <w:lang w:val="fr-FR" w:eastAsia="zxx" w:bidi="zxx"/>
              </w:rPr>
              <w:t>Auteur : Association Histoire de la Protection de la Nature (AHPNE).</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4.2. Règles ou conventions</w:t>
            </w:r>
          </w:p>
        </w:tc>
        <w:tc>
          <w:tcPr>
            <w:tcW w:w="6416" w:type="dxa"/>
            <w:tcBorders>
              <w:left w:val="single" w:sz="2" w:space="0" w:color="000000"/>
              <w:bottom w:val="single" w:sz="2" w:space="0" w:color="000000"/>
              <w:right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ISAAR (CPF).</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4.6. Dates de création, de</w:t>
            </w:r>
          </w:p>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révision ou de dissolution</w:t>
            </w:r>
          </w:p>
        </w:tc>
        <w:tc>
          <w:tcPr>
            <w:tcW w:w="6416" w:type="dxa"/>
            <w:tcBorders>
              <w:left w:val="single" w:sz="2" w:space="0" w:color="000000"/>
              <w:bottom w:val="single" w:sz="2" w:space="0" w:color="000000"/>
              <w:right w:val="single" w:sz="2" w:space="0" w:color="000000"/>
            </w:tcBorders>
          </w:tcPr>
          <w:p>
            <w:pPr>
              <w:pStyle w:val="Contenudetableau"/>
              <w:widowControl w:val="false"/>
              <w:rPr>
                <w:rFonts w:ascii="Arial" w:hAnsi="Arial"/>
                <w:sz w:val="22"/>
                <w:szCs w:val="22"/>
                <w:lang w:val="fr-FR" w:eastAsia="zxx" w:bidi="zxx"/>
              </w:rPr>
            </w:pPr>
            <w:r>
              <w:rPr>
                <w:rFonts w:ascii="Arial" w:hAnsi="Arial"/>
                <w:sz w:val="22"/>
                <w:szCs w:val="22"/>
                <w:lang w:val="fr-FR" w:eastAsia="zxx" w:bidi="zxx"/>
              </w:rPr>
              <w:t xml:space="preserve">Version du </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4.7. Langue(s) et écriture(s)</w:t>
            </w:r>
          </w:p>
        </w:tc>
        <w:tc>
          <w:tcPr>
            <w:tcW w:w="6416" w:type="dxa"/>
            <w:tcBorders>
              <w:left w:val="single" w:sz="2" w:space="0" w:color="000000"/>
              <w:bottom w:val="single" w:sz="2" w:space="0" w:color="000000"/>
              <w:right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Français.</w:t>
            </w:r>
          </w:p>
        </w:tc>
      </w:tr>
      <w:tr>
        <w:trPr/>
        <w:tc>
          <w:tcPr>
            <w:tcW w:w="3221" w:type="dxa"/>
            <w:tcBorders>
              <w:left w:val="single" w:sz="2" w:space="0" w:color="000000"/>
              <w:bottom w:val="single" w:sz="2" w:space="0" w:color="000000"/>
            </w:tcBorders>
          </w:tcPr>
          <w:p>
            <w:pPr>
              <w:pStyle w:val="Normal"/>
              <w:widowControl w:val="false"/>
              <w:jc w:val="left"/>
              <w:rPr>
                <w:rFonts w:ascii="Arial" w:hAnsi="Arial" w:eastAsia="ArialMT" w:cs="ArialMT"/>
                <w:color w:val="000000"/>
                <w:sz w:val="22"/>
                <w:szCs w:val="22"/>
                <w:lang w:val="fr-FR" w:eastAsia="zxx" w:bidi="zxx"/>
              </w:rPr>
            </w:pPr>
            <w:r>
              <w:rPr>
                <w:rFonts w:eastAsia="ArialMT" w:cs="ArialMT" w:ascii="Arial" w:hAnsi="Arial"/>
                <w:color w:val="000000"/>
                <w:sz w:val="22"/>
                <w:szCs w:val="22"/>
                <w:lang w:val="fr-FR" w:eastAsia="zxx" w:bidi="zxx"/>
              </w:rPr>
              <w:t>4.8. Sources</w:t>
            </w:r>
          </w:p>
        </w:tc>
        <w:tc>
          <w:tcPr>
            <w:tcW w:w="6416" w:type="dxa"/>
            <w:tcBorders>
              <w:left w:val="single" w:sz="2" w:space="0" w:color="000000"/>
              <w:bottom w:val="single" w:sz="2" w:space="0" w:color="000000"/>
              <w:right w:val="single" w:sz="2" w:space="0" w:color="000000"/>
            </w:tcBorders>
          </w:tcPr>
          <w:p>
            <w:pPr>
              <w:pStyle w:val="Contenudetableau"/>
              <w:widowControl w:val="false"/>
              <w:rPr/>
            </w:pPr>
            <w:hyperlink r:id="rId2">
              <w:r>
                <w:rPr>
                  <w:rStyle w:val="LienInternet"/>
                  <w:rFonts w:ascii="Arial" w:hAnsi="Arial"/>
                  <w:color w:val="C9211E"/>
                  <w:sz w:val="21"/>
                  <w:szCs w:val="21"/>
                  <w:lang w:val="fr-FR" w:eastAsia="zxx" w:bidi="zxx"/>
                </w:rPr>
                <w:t>Site Internet</w:t>
              </w:r>
            </w:hyperlink>
          </w:p>
          <w:p>
            <w:pPr>
              <w:pStyle w:val="Contenudetableau"/>
              <w:widowControl w:val="false"/>
              <w:rPr/>
            </w:pPr>
            <w:r>
              <w:rPr>
                <w:rStyle w:val="LienInternet"/>
                <w:rFonts w:ascii="Arial" w:hAnsi="Arial"/>
                <w:color w:val="C9211E"/>
                <w:sz w:val="21"/>
                <w:szCs w:val="21"/>
                <w:u w:val="none"/>
                <w:lang w:val="fr-FR" w:eastAsia="zxx" w:bidi="zxx"/>
              </w:rPr>
              <w:t>Responsable</w:t>
            </w:r>
          </w:p>
        </w:tc>
      </w:tr>
    </w:tbl>
    <w:p>
      <w:pPr>
        <w:pStyle w:val="Normal"/>
        <w:rPr>
          <w:rFonts w:ascii="Arial" w:hAnsi="Arial"/>
          <w:lang w:val="fr-FR" w:eastAsia="zxx" w:bidi="zxx"/>
        </w:rPr>
      </w:pPr>
      <w:r>
        <w:rPr>
          <w:rFonts w:ascii="Arial" w:hAnsi="Arial"/>
          <w:lang w:val="fr-FR" w:eastAsia="zxx" w:bidi="zxx"/>
        </w:rPr>
      </w:r>
    </w:p>
    <w:p>
      <w:pPr>
        <w:pStyle w:val="Normal"/>
        <w:rPr>
          <w:rFonts w:ascii="Arial" w:hAnsi="Arial" w:eastAsia="Arial-ItalicMT" w:cs="Arial-ItalicMT"/>
          <w:i/>
          <w:i/>
          <w:iCs/>
          <w:color w:val="000000"/>
          <w:sz w:val="22"/>
          <w:szCs w:val="22"/>
          <w:lang w:val="fr-FR" w:eastAsia="zxx" w:bidi="zxx"/>
        </w:rPr>
      </w:pPr>
      <w:r>
        <w:rPr>
          <w:rFonts w:eastAsia="Arial-ItalicMT" w:cs="Arial-ItalicMT" w:ascii="Arial" w:hAnsi="Arial"/>
          <w:i/>
          <w:iCs/>
          <w:color w:val="000000"/>
          <w:sz w:val="22"/>
          <w:szCs w:val="22"/>
          <w:lang w:val="fr-FR" w:eastAsia="zxx" w:bidi="zxx"/>
        </w:rPr>
      </w:r>
    </w:p>
    <w:p>
      <w:pPr>
        <w:pStyle w:val="Normal"/>
        <w:rPr>
          <w:rFonts w:ascii="Arial" w:hAnsi="Arial" w:eastAsia="Arial-BoldMT" w:cs="Arial-BoldMT"/>
          <w:b/>
          <w:b/>
          <w:bCs/>
          <w:color w:val="000000"/>
          <w:sz w:val="24"/>
          <w:szCs w:val="24"/>
          <w:lang w:val="fr-FR" w:eastAsia="zxx" w:bidi="zxx"/>
        </w:rPr>
      </w:pPr>
      <w:r>
        <w:rPr>
          <w:rFonts w:eastAsia="Arial-BoldMT" w:cs="Arial-BoldMT" w:ascii="Arial" w:hAnsi="Arial"/>
          <w:b/>
          <w:bCs/>
          <w:color w:val="000000"/>
          <w:sz w:val="24"/>
          <w:szCs w:val="24"/>
          <w:lang w:val="fr-FR" w:eastAsia="zxx" w:bidi="zxx"/>
        </w:rPr>
        <w:t xml:space="preserve">Présentation du contenu conservé par le CPIE </w:t>
      </w:r>
      <w:r>
        <w:rPr>
          <w:rFonts w:eastAsia="Arial-BoldMT" w:cs="Arial-BoldMT" w:ascii="Arial" w:hAnsi="Arial"/>
          <w:b/>
          <w:bCs/>
          <w:color w:val="C9211E"/>
          <w:sz w:val="22"/>
          <w:szCs w:val="22"/>
          <w:lang w:val="fr-FR" w:eastAsia="zxx" w:bidi="zxx"/>
        </w:rPr>
        <w:t>xxxx</w:t>
      </w:r>
    </w:p>
    <w:p>
      <w:pPr>
        <w:pStyle w:val="Normal"/>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r>
    </w:p>
    <w:p>
      <w:pPr>
        <w:pStyle w:val="Normal"/>
        <w:jc w:val="both"/>
        <w:rPr>
          <w:rFonts w:ascii="Arial" w:hAnsi="Arial" w:eastAsia="Arial-BoldMT" w:cs="Arial-BoldMT"/>
          <w:b w:val="false"/>
          <w:b w:val="false"/>
          <w:bCs w:val="false"/>
          <w:color w:val="000000"/>
          <w:sz w:val="22"/>
          <w:szCs w:val="22"/>
          <w:u w:val="single"/>
          <w:lang w:val="fr-FR" w:eastAsia="zxx" w:bidi="zxx"/>
        </w:rPr>
      </w:pPr>
      <w:r>
        <w:rPr>
          <w:rFonts w:eastAsia="Arial-BoldMT" w:cs="Arial-BoldMT" w:ascii="Arial" w:hAnsi="Arial"/>
          <w:b w:val="false"/>
          <w:bCs w:val="false"/>
          <w:color w:val="000000"/>
          <w:sz w:val="22"/>
          <w:szCs w:val="22"/>
          <w:u w:val="single"/>
          <w:lang w:val="fr-FR" w:eastAsia="zxx" w:bidi="zxx"/>
        </w:rPr>
        <w:t>Création</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Projet de création de création du CPIE de . - Programme de développement et de projet pédagogique intitulé « Dossier Programme » ;</w:t>
      </w:r>
    </w:p>
    <w:p>
      <w:pPr>
        <w:pStyle w:val="Normal"/>
        <w:jc w:val="both"/>
        <w:rPr>
          <w:rFonts w:ascii="Arial" w:hAnsi="Arial" w:eastAsia="Arial-BoldMT" w:cs="Arial-BoldMT"/>
          <w:b w:val="false"/>
          <w:b w:val="false"/>
          <w:bCs w:val="false"/>
          <w:color w:val="000000"/>
          <w:sz w:val="22"/>
          <w:szCs w:val="22"/>
          <w:u w:val="none"/>
          <w:lang w:val="fr-FR" w:eastAsia="zxx" w:bidi="zxx"/>
        </w:rPr>
      </w:pPr>
      <w:r>
        <w:rPr>
          <w:rFonts w:eastAsia="Arial-BoldMT" w:cs="Arial-BoldMT" w:ascii="Arial" w:hAnsi="Arial"/>
          <w:b w:val="false"/>
          <w:bCs w:val="false"/>
          <w:color w:val="000000"/>
          <w:sz w:val="22"/>
          <w:szCs w:val="22"/>
          <w:u w:val="none"/>
          <w:lang w:val="fr-FR" w:eastAsia="zxx" w:bidi="zxx"/>
        </w:rPr>
        <w:t>Statuts.</w:t>
      </w:r>
    </w:p>
    <w:p>
      <w:pPr>
        <w:pStyle w:val="Normal"/>
        <w:jc w:val="both"/>
        <w:rPr>
          <w:rFonts w:ascii="Arial" w:hAnsi="Arial" w:eastAsia="Arial-BoldMT" w:cs="Arial-BoldMT"/>
          <w:b w:val="false"/>
          <w:b w:val="false"/>
          <w:bCs w:val="false"/>
          <w:color w:val="000000"/>
          <w:sz w:val="22"/>
          <w:szCs w:val="22"/>
          <w:u w:val="none"/>
          <w:lang w:val="fr-FR" w:eastAsia="zxx" w:bidi="zxx"/>
        </w:rPr>
      </w:pPr>
      <w:r>
        <w:rPr>
          <w:rFonts w:eastAsia="Arial-BoldMT" w:cs="Arial-BoldMT" w:ascii="Arial" w:hAnsi="Arial"/>
          <w:b w:val="false"/>
          <w:bCs w:val="false"/>
          <w:color w:val="000000"/>
          <w:sz w:val="22"/>
          <w:szCs w:val="22"/>
          <w:u w:val="none"/>
          <w:lang w:val="fr-FR" w:eastAsia="zxx" w:bidi="zxx"/>
        </w:rPr>
      </w:r>
    </w:p>
    <w:p>
      <w:pPr>
        <w:pStyle w:val="Normal"/>
        <w:jc w:val="both"/>
        <w:rPr>
          <w:rFonts w:ascii="Arial" w:hAnsi="Arial" w:eastAsia="Arial-BoldMT" w:cs="Arial-BoldMT"/>
          <w:b w:val="false"/>
          <w:b w:val="false"/>
          <w:bCs w:val="false"/>
          <w:color w:val="000000"/>
          <w:sz w:val="22"/>
          <w:szCs w:val="22"/>
          <w:u w:val="single"/>
          <w:lang w:val="fr-FR" w:eastAsia="zxx" w:bidi="zxx"/>
        </w:rPr>
      </w:pPr>
      <w:r>
        <w:rPr>
          <w:rFonts w:eastAsia="Arial-BoldMT" w:cs="Arial-BoldMT" w:ascii="Arial" w:hAnsi="Arial"/>
          <w:b w:val="false"/>
          <w:bCs w:val="false"/>
          <w:color w:val="000000"/>
          <w:sz w:val="22"/>
          <w:szCs w:val="22"/>
          <w:u w:val="single"/>
          <w:lang w:val="fr-FR" w:eastAsia="zxx" w:bidi="zxx"/>
        </w:rPr>
        <w:t>Administration et composition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Registre associatif relatif à la vie statutaire (avec ordres du jour, comptes rendus de réunions, rapports moraux...) (</w:t>
      </w:r>
      <w:r>
        <w:rPr>
          <w:rFonts w:eastAsia="Arial-BoldMT" w:cs="Arial-BoldMT" w:ascii="Arial" w:hAnsi="Arial"/>
          <w:b w:val="false"/>
          <w:bCs w:val="false"/>
          <w:color w:val="C9211E"/>
          <w:sz w:val="22"/>
          <w:szCs w:val="22"/>
          <w:lang w:val="fr-FR" w:eastAsia="zxx" w:bidi="zxx"/>
        </w:rPr>
        <w:t>19xx</w:t>
      </w:r>
      <w:r>
        <w:rPr>
          <w:rFonts w:eastAsia="Arial-BoldMT" w:cs="Arial-BoldMT" w:ascii="Arial" w:hAnsi="Arial"/>
          <w:b w:val="false"/>
          <w:bCs w:val="false"/>
          <w:color w:val="000000"/>
          <w:sz w:val="22"/>
          <w:szCs w:val="22"/>
          <w:lang w:val="fr-FR" w:eastAsia="zxx" w:bidi="zxx"/>
        </w:rPr>
        <w:t xml:space="preserve">) ;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Conseil d'Administration, Bureau : comptes rendus (</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Conseil d'administration : comptes rendus sous format papier (</w:t>
      </w:r>
      <w:r>
        <w:rPr>
          <w:rFonts w:eastAsia="Arial-BoldMT" w:cs="Arial-BoldMT" w:ascii="Arial" w:hAnsi="Arial"/>
          <w:b w:val="false"/>
          <w:bCs w:val="false"/>
          <w:color w:val="C9211E"/>
          <w:sz w:val="22"/>
          <w:szCs w:val="22"/>
          <w:lang w:val="fr-FR" w:eastAsia="zxx" w:bidi="zxx"/>
        </w:rPr>
        <w:t xml:space="preserve">2xxx </w:t>
      </w:r>
      <w:r>
        <w:rPr>
          <w:rFonts w:eastAsia="Arial-BoldMT" w:cs="Arial-BoldMT" w:ascii="Arial" w:hAnsi="Arial"/>
          <w:b w:val="false"/>
          <w:bCs w:val="false"/>
          <w:color w:val="000000"/>
          <w:sz w:val="22"/>
          <w:szCs w:val="22"/>
          <w:lang w:val="fr-FR" w:eastAsia="zxx" w:bidi="zxx"/>
        </w:rPr>
        <w:t>5) et sous format numérique (</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Bureau : comptes rendus des réunions (</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Assemblées Générale, Conseils d'Administration et Bureau. - Réunions (</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 xml:space="preserve">) : notes, documents préparatoires, convocations) ;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Rapports d'activités (</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 xml:space="preserve">Bilans (décennie </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w:t>
      </w:r>
    </w:p>
    <w:p>
      <w:pPr>
        <w:pStyle w:val="Normal"/>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r>
    </w:p>
    <w:p>
      <w:pPr>
        <w:pStyle w:val="Normal"/>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r>
    </w:p>
    <w:p>
      <w:pPr>
        <w:pStyle w:val="Normal"/>
        <w:jc w:val="both"/>
        <w:rPr>
          <w:rFonts w:ascii="Arial" w:hAnsi="Arial" w:eastAsia="Arial-BoldMT" w:cs="Arial-BoldMT"/>
          <w:b w:val="false"/>
          <w:b w:val="false"/>
          <w:bCs w:val="false"/>
          <w:color w:val="000000"/>
          <w:sz w:val="22"/>
          <w:szCs w:val="22"/>
          <w:lang w:val="fr-FR" w:eastAsia="zxx" w:bidi="zxx"/>
        </w:rPr>
      </w:pPr>
      <w:r>
        <w:rPr>
          <w:rStyle w:val="Policepardfaut"/>
          <w:rFonts w:eastAsia="Arial-BoldMT" w:cs="Arial-BoldMT" w:ascii="Arial" w:hAnsi="Arial"/>
          <w:b w:val="false"/>
          <w:bCs w:val="false"/>
          <w:color w:val="000000"/>
          <w:sz w:val="22"/>
          <w:szCs w:val="22"/>
          <w:u w:val="single"/>
          <w:lang w:val="fr-FR" w:eastAsia="zxx" w:bidi="zxx"/>
        </w:rPr>
        <w:t>Fonctionnement et activités :</w:t>
      </w:r>
    </w:p>
    <w:p>
      <w:pPr>
        <w:pStyle w:val="Normal"/>
        <w:jc w:val="both"/>
        <w:rPr>
          <w:rFonts w:ascii="Arial" w:hAnsi="Arial" w:eastAsia="Arial-BoldMT" w:cs="Arial-BoldMT"/>
          <w:b w:val="false"/>
          <w:b w:val="false"/>
          <w:bCs w:val="false"/>
          <w:color w:val="C9211E"/>
          <w:sz w:val="22"/>
          <w:szCs w:val="22"/>
          <w:lang w:val="fr-FR" w:eastAsia="zxx" w:bidi="zxx"/>
        </w:rPr>
      </w:pPr>
      <w:r>
        <w:rPr>
          <w:rFonts w:eastAsia="Arial-BoldMT" w:cs="Arial-BoldMT" w:ascii="Arial" w:hAnsi="Arial"/>
          <w:b w:val="false"/>
          <w:bCs w:val="false"/>
          <w:color w:val="C9211E"/>
          <w:sz w:val="22"/>
          <w:szCs w:val="22"/>
          <w:lang w:val="fr-FR" w:eastAsia="zxx" w:bidi="zxx"/>
        </w:rPr>
        <w:t>Exemple</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Contrats verts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Conventions d'études (</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 1 ml équivaut à 10 boites d’archives</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Espaces naturels sensibles (aménagements) et protection de la faune et flore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Questionnaires dans le cadre de l'enquête « décideurs locaux et environnement » (</w:t>
      </w:r>
      <w:r>
        <w:rPr>
          <w:rFonts w:eastAsia="Arial-BoldMT" w:cs="Arial-BoldMT" w:ascii="Arial" w:hAnsi="Arial"/>
          <w:b w:val="false"/>
          <w:bCs w:val="false"/>
          <w:color w:val="C9211E"/>
          <w:sz w:val="22"/>
          <w:szCs w:val="22"/>
          <w:lang w:val="fr-FR" w:eastAsia="zxx" w:bidi="zxx"/>
        </w:rPr>
        <w:t>19xx</w:t>
      </w:r>
      <w:r>
        <w:rPr>
          <w:rFonts w:eastAsia="Arial-BoldMT" w:cs="Arial-BoldMT" w:ascii="Arial" w:hAnsi="Arial"/>
          <w:b w:val="false"/>
          <w:bCs w:val="false"/>
          <w:color w:val="000000"/>
          <w:sz w:val="22"/>
          <w:szCs w:val="22"/>
          <w:lang w:val="fr-FR" w:eastAsia="zxx" w:bidi="zxx"/>
        </w:rPr>
        <w:t>)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Étude sur les batraciens (</w:t>
      </w:r>
      <w:r>
        <w:rPr>
          <w:rFonts w:eastAsia="Arial-BoldMT" w:cs="Arial-BoldMT" w:ascii="Arial" w:hAnsi="Arial"/>
          <w:b w:val="false"/>
          <w:bCs w:val="false"/>
          <w:color w:val="C9211E"/>
          <w:sz w:val="22"/>
          <w:szCs w:val="22"/>
          <w:lang w:val="fr-FR" w:eastAsia="zxx" w:bidi="zxx"/>
        </w:rPr>
        <w:t>19xx</w:t>
      </w:r>
      <w:r>
        <w:rPr>
          <w:rFonts w:eastAsia="Arial-BoldMT" w:cs="Arial-BoldMT" w:ascii="Arial" w:hAnsi="Arial"/>
          <w:b w:val="false"/>
          <w:bCs w:val="false"/>
          <w:color w:val="000000"/>
          <w:sz w:val="22"/>
          <w:szCs w:val="22"/>
          <w:lang w:val="fr-FR" w:eastAsia="zxx" w:bidi="zxx"/>
        </w:rPr>
        <w:t>)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Éducation à l'environnement. - Séjours scolaires (0</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w:t>
      </w:r>
      <w:r>
        <w:rPr>
          <w:rFonts w:eastAsia="Arial-BoldMT" w:cs="Arial-BoldMT" w:ascii="Arial" w:hAnsi="Arial"/>
          <w:b w:val="false"/>
          <w:bCs w:val="false"/>
          <w:color w:val="C9211E"/>
          <w:sz w:val="22"/>
          <w:szCs w:val="22"/>
          <w:lang w:val="fr-FR" w:eastAsia="zxx" w:bidi="zxx"/>
        </w:rPr>
        <w:t>19xx</w:t>
      </w:r>
      <w:r>
        <w:rPr>
          <w:rFonts w:eastAsia="Arial-BoldMT" w:cs="Arial-BoldMT" w:ascii="Arial" w:hAnsi="Arial"/>
          <w:b w:val="false"/>
          <w:bCs w:val="false"/>
          <w:color w:val="000000"/>
          <w:sz w:val="22"/>
          <w:szCs w:val="22"/>
          <w:lang w:val="fr-FR" w:eastAsia="zxx" w:bidi="zxx"/>
        </w:rPr>
        <w:t>), projets de classes, documentation ;</w:t>
      </w:r>
    </w:p>
    <w:p>
      <w:pPr>
        <w:pStyle w:val="Normal"/>
        <w:jc w:val="both"/>
        <w:rPr>
          <w:rFonts w:ascii="Arial" w:hAnsi="Arial" w:eastAsia="Arial-BoldMT" w:cs="Arial"/>
          <w:b w:val="false"/>
          <w:b w:val="false"/>
          <w:bCs w:val="false"/>
          <w:color w:val="000000"/>
          <w:sz w:val="22"/>
          <w:szCs w:val="22"/>
          <w:u w:val="none"/>
          <w:lang w:val="fr-FR" w:eastAsia="zxx" w:bidi="zxx"/>
        </w:rPr>
      </w:pPr>
      <w:r>
        <w:rPr>
          <w:rFonts w:eastAsia="Arial-BoldMT" w:cs="Arial" w:ascii="Arial" w:hAnsi="Arial"/>
          <w:b w:val="false"/>
          <w:bCs w:val="false"/>
          <w:color w:val="000000"/>
          <w:sz w:val="22"/>
          <w:szCs w:val="22"/>
          <w:u w:val="none"/>
          <w:lang w:val="fr-FR" w:eastAsia="zxx" w:bidi="zxx"/>
        </w:rPr>
        <w:t>Sorties nature : observations naturalistes, balades (avec plaquettes, programmations)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Chantiers et actions d'insertion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Prestations sous la forme d'animations extérieures ;</w:t>
      </w:r>
    </w:p>
    <w:p>
      <w:pPr>
        <w:pStyle w:val="Normal"/>
        <w:jc w:val="both"/>
        <w:rPr>
          <w:rFonts w:ascii="Arial" w:hAnsi="Arial" w:eastAsia="Arial-BoldMT" w:cs="Arial"/>
          <w:b w:val="false"/>
          <w:b w:val="false"/>
          <w:bCs w:val="false"/>
          <w:color w:val="000000"/>
          <w:sz w:val="22"/>
          <w:szCs w:val="22"/>
          <w:u w:val="none"/>
          <w:lang w:val="fr-FR" w:eastAsia="zxx" w:bidi="zxx"/>
        </w:rPr>
      </w:pPr>
      <w:r>
        <w:rPr>
          <w:rFonts w:eastAsia="Arial-BoldMT" w:cs="Arial" w:ascii="Arial" w:hAnsi="Arial"/>
          <w:b w:val="false"/>
          <w:bCs w:val="false"/>
          <w:color w:val="000000"/>
          <w:sz w:val="22"/>
          <w:szCs w:val="22"/>
          <w:u w:val="none"/>
          <w:lang w:val="fr-FR" w:eastAsia="zxx" w:bidi="zxx"/>
        </w:rPr>
        <w:t xml:space="preserve">Prestations diverses (dont stages, </w:t>
      </w:r>
      <w:r>
        <w:rPr>
          <w:rFonts w:eastAsia="Arial-BoldMT" w:cs="Arial-BoldMT" w:ascii="Arial" w:hAnsi="Arial"/>
          <w:b w:val="false"/>
          <w:bCs w:val="false"/>
          <w:color w:val="C9211E"/>
          <w:sz w:val="22"/>
          <w:szCs w:val="22"/>
          <w:u w:val="none"/>
          <w:lang w:val="fr-FR" w:eastAsia="zxx" w:bidi="zxx"/>
        </w:rPr>
        <w:t>xxx</w:t>
      </w:r>
      <w:r>
        <w:rPr>
          <w:rFonts w:eastAsia="Arial-BoldMT" w:cs="Arial" w:ascii="Arial" w:hAnsi="Arial"/>
          <w:b w:val="false"/>
          <w:bCs w:val="false"/>
          <w:color w:val="000000"/>
          <w:sz w:val="22"/>
          <w:szCs w:val="22"/>
          <w:u w:val="none"/>
          <w:lang w:val="fr-FR" w:eastAsia="zxx" w:bidi="zxx"/>
        </w:rPr>
        <w:t>) (1</w:t>
      </w:r>
      <w:r>
        <w:rPr>
          <w:rFonts w:eastAsia="Arial-BoldMT" w:cs="Arial-BoldMT" w:ascii="Arial" w:hAnsi="Arial"/>
          <w:b w:val="false"/>
          <w:bCs w:val="false"/>
          <w:color w:val="C9211E"/>
          <w:sz w:val="22"/>
          <w:szCs w:val="22"/>
          <w:u w:val="none"/>
          <w:lang w:val="fr-FR" w:eastAsia="zxx" w:bidi="zxx"/>
        </w:rPr>
        <w:t>9xx</w:t>
      </w:r>
      <w:r>
        <w:rPr>
          <w:rFonts w:eastAsia="Arial-BoldMT" w:cs="Arial" w:ascii="Arial" w:hAnsi="Arial"/>
          <w:b w:val="false"/>
          <w:bCs w:val="false"/>
          <w:color w:val="000000"/>
          <w:sz w:val="22"/>
          <w:szCs w:val="22"/>
          <w:u w:val="none"/>
          <w:lang w:val="fr-FR" w:eastAsia="zxx" w:bidi="zxx"/>
        </w:rPr>
        <w:t xml:space="preserve"> </w:t>
      </w:r>
      <w:r>
        <w:rPr>
          <w:rFonts w:eastAsia="Arial-BoldMT" w:cs="Arial-BoldMT" w:ascii="Arial" w:hAnsi="Arial"/>
          <w:b w:val="false"/>
          <w:bCs w:val="false"/>
          <w:color w:val="000000"/>
          <w:sz w:val="22"/>
          <w:szCs w:val="22"/>
          <w:u w:val="none"/>
          <w:lang w:val="fr-FR" w:eastAsia="zxx" w:bidi="zxx"/>
        </w:rPr>
        <w:t>-</w:t>
      </w:r>
      <w:r>
        <w:rPr>
          <w:rFonts w:eastAsia="Arial-BoldMT" w:cs="Arial-BoldMT" w:ascii="Arial" w:hAnsi="Arial"/>
          <w:b w:val="false"/>
          <w:bCs w:val="false"/>
          <w:color w:val="C9211E"/>
          <w:sz w:val="22"/>
          <w:szCs w:val="22"/>
          <w:u w:val="none"/>
          <w:lang w:val="fr-FR" w:eastAsia="zxx" w:bidi="zxx"/>
        </w:rPr>
        <w:t>2xxx</w:t>
      </w:r>
      <w:r>
        <w:rPr>
          <w:rFonts w:eastAsia="Arial-BoldMT" w:cs="Arial" w:ascii="Arial" w:hAnsi="Arial"/>
          <w:b w:val="false"/>
          <w:bCs w:val="false"/>
          <w:color w:val="000000"/>
          <w:sz w:val="22"/>
          <w:szCs w:val="22"/>
          <w:u w:val="none"/>
          <w:lang w:val="fr-FR" w:eastAsia="zxx" w:bidi="zxx"/>
        </w:rPr>
        <w:t>)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Procédures et contentieux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Organisation de manifestations (dont «</w:t>
      </w:r>
      <w:r>
        <w:rPr>
          <w:rFonts w:eastAsia="Arial-BoldMT" w:cs="Arial-BoldMT" w:ascii="Arial" w:hAnsi="Arial"/>
          <w:b w:val="false"/>
          <w:bCs w:val="false"/>
          <w:color w:val="C9211E"/>
          <w:sz w:val="22"/>
          <w:szCs w:val="22"/>
          <w:lang w:val="fr-FR" w:eastAsia="zxx" w:bidi="zxx"/>
        </w:rPr>
        <w:t xml:space="preserve">xxx </w:t>
      </w:r>
      <w:r>
        <w:rPr>
          <w:rFonts w:eastAsia="Arial-BoldMT" w:cs="Arial-BoldMT" w:ascii="Arial" w:hAnsi="Arial"/>
          <w:b w:val="false"/>
          <w:bCs w:val="false"/>
          <w:color w:val="000000"/>
          <w:sz w:val="22"/>
          <w:szCs w:val="22"/>
          <w:lang w:val="fr-FR" w:eastAsia="zxx" w:bidi="zxx"/>
        </w:rPr>
        <w:t> »,  (</w:t>
      </w:r>
      <w:r>
        <w:rPr>
          <w:rFonts w:eastAsia="Arial-BoldMT" w:cs="Arial-BoldMT" w:ascii="Arial" w:hAnsi="Arial"/>
          <w:b w:val="false"/>
          <w:bCs w:val="false"/>
          <w:color w:val="C9211E"/>
          <w:sz w:val="22"/>
          <w:szCs w:val="22"/>
          <w:lang w:val="fr-FR" w:eastAsia="zxx" w:bidi="zxx"/>
        </w:rPr>
        <w:t>2xxx</w:t>
      </w:r>
      <w:r>
        <w:rPr>
          <w:rFonts w:eastAsia="Arial-BoldMT" w:cs="Arial-BoldMT" w:ascii="Arial" w:hAnsi="Arial"/>
          <w:b w:val="false"/>
          <w:bCs w:val="false"/>
          <w:color w:val="000000"/>
          <w:sz w:val="22"/>
          <w:szCs w:val="22"/>
          <w:lang w:val="fr-FR" w:eastAsia="zxx" w:bidi="zxx"/>
        </w:rPr>
        <w:t>))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Relations avec l'Union Nationale des CPIE (UNCPIE).</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r>
    </w:p>
    <w:p>
      <w:pPr>
        <w:pStyle w:val="Normal"/>
        <w:jc w:val="both"/>
        <w:rPr>
          <w:rFonts w:ascii="Arial" w:hAnsi="Arial" w:eastAsia="Arial-BoldMT" w:cs="Arial-BoldMT"/>
          <w:b w:val="false"/>
          <w:b w:val="false"/>
          <w:bCs w:val="false"/>
          <w:color w:val="000000"/>
          <w:sz w:val="22"/>
          <w:szCs w:val="22"/>
          <w:u w:val="single"/>
          <w:lang w:val="fr-FR" w:eastAsia="zxx" w:bidi="zxx"/>
        </w:rPr>
      </w:pPr>
      <w:r>
        <w:rPr>
          <w:rFonts w:eastAsia="Arial-BoldMT" w:cs="Arial-BoldMT" w:ascii="Arial" w:hAnsi="Arial"/>
          <w:b w:val="false"/>
          <w:bCs w:val="false"/>
          <w:color w:val="000000"/>
          <w:sz w:val="22"/>
          <w:szCs w:val="22"/>
          <w:u w:val="single"/>
          <w:lang w:val="fr-FR" w:eastAsia="zxx" w:bidi="zxx"/>
        </w:rPr>
        <w:t>Documentation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Exemple</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 xml:space="preserve">Centre de documentation. - Études du CPIE classées par thème (environnement, milieux et habitats, espèces, eau, sciences humaines, ressources territorialisées, développent durable, agriculture) (environ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 Documentation (environ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 ouvrages et publications extérieures à l'association (dont périodiques et revues), outils pédagogiques, supports vidéos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 xml:space="preserve">Revues de presse (vers </w:t>
      </w:r>
      <w:r>
        <w:rPr>
          <w:rFonts w:eastAsia="Arial-BoldMT" w:cs="Arial" w:ascii="Arial" w:hAnsi="Arial"/>
          <w:b w:val="false"/>
          <w:bCs w:val="false"/>
          <w:color w:val="000000"/>
          <w:sz w:val="22"/>
          <w:szCs w:val="22"/>
          <w:u w:val="none"/>
          <w:lang w:val="fr-FR" w:eastAsia="zxx" w:bidi="zxx"/>
        </w:rPr>
        <w:t>1</w:t>
      </w:r>
      <w:r>
        <w:rPr>
          <w:rFonts w:eastAsia="Arial-BoldMT" w:cs="Arial-BoldMT" w:ascii="Arial" w:hAnsi="Arial"/>
          <w:b w:val="false"/>
          <w:bCs w:val="false"/>
          <w:color w:val="C9211E"/>
          <w:sz w:val="22"/>
          <w:szCs w:val="22"/>
          <w:u w:val="none"/>
          <w:lang w:val="fr-FR" w:eastAsia="zxx" w:bidi="zxx"/>
        </w:rPr>
        <w:t>9xx</w:t>
      </w:r>
      <w:r>
        <w:rPr>
          <w:rFonts w:eastAsia="Arial-BoldMT" w:cs="Arial" w:ascii="Arial" w:hAnsi="Arial"/>
          <w:b w:val="false"/>
          <w:bCs w:val="false"/>
          <w:color w:val="000000"/>
          <w:sz w:val="22"/>
          <w:szCs w:val="22"/>
          <w:u w:val="none"/>
          <w:lang w:val="fr-FR" w:eastAsia="zxx" w:bidi="zxx"/>
        </w:rPr>
        <w:t xml:space="preserve"> </w:t>
      </w:r>
      <w:r>
        <w:rPr>
          <w:rFonts w:eastAsia="Arial-BoldMT" w:cs="Arial-BoldMT" w:ascii="Arial" w:hAnsi="Arial"/>
          <w:b w:val="false"/>
          <w:bCs w:val="false"/>
          <w:color w:val="000000"/>
          <w:sz w:val="22"/>
          <w:szCs w:val="22"/>
          <w:u w:val="none"/>
          <w:lang w:val="fr-FR" w:eastAsia="zxx" w:bidi="zxx"/>
        </w:rPr>
        <w:t>-</w:t>
      </w:r>
      <w:r>
        <w:rPr>
          <w:rFonts w:eastAsia="Arial-BoldMT" w:cs="Arial-BoldMT" w:ascii="Arial" w:hAnsi="Arial"/>
          <w:b w:val="false"/>
          <w:bCs w:val="false"/>
          <w:color w:val="C9211E"/>
          <w:sz w:val="22"/>
          <w:szCs w:val="22"/>
          <w:u w:val="none"/>
          <w:lang w:val="fr-FR" w:eastAsia="zxx" w:bidi="zxx"/>
        </w:rPr>
        <w:t>2xxx</w:t>
      </w:r>
      <w:r>
        <w:rPr>
          <w:rFonts w:eastAsia="Arial-BoldMT" w:cs="Arial-BoldMT" w:ascii="Arial" w:hAnsi="Arial"/>
          <w:b w:val="false"/>
          <w:bCs w:val="false"/>
          <w:color w:val="000000"/>
          <w:sz w:val="22"/>
          <w:szCs w:val="22"/>
          <w:lang w:val="fr-FR" w:eastAsia="zxx" w:bidi="zxx"/>
        </w:rPr>
        <w:t xml:space="preserve">) (environ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Documentation pédagogique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ml) ;</w:t>
      </w:r>
    </w:p>
    <w:p>
      <w:pPr>
        <w:pStyle w:val="Normal"/>
        <w:jc w:val="both"/>
        <w:rPr>
          <w:rFonts w:ascii="Arial" w:hAnsi="Arial" w:eastAsia="Arial-BoldMT" w:cs="Arial-BoldMT"/>
          <w:b w:val="false"/>
          <w:b w:val="false"/>
          <w:bCs w:val="false"/>
          <w:color w:val="000000"/>
          <w:sz w:val="22"/>
          <w:szCs w:val="22"/>
          <w:u w:val="none"/>
          <w:lang w:val="fr-FR" w:eastAsia="zxx" w:bidi="zxx"/>
        </w:rPr>
      </w:pPr>
      <w:r>
        <w:rPr>
          <w:rFonts w:eastAsia="Arial-BoldMT" w:cs="Arial-BoldMT" w:ascii="Arial" w:hAnsi="Arial"/>
          <w:b w:val="false"/>
          <w:bCs w:val="false"/>
          <w:color w:val="000000"/>
          <w:sz w:val="22"/>
          <w:szCs w:val="22"/>
          <w:u w:val="none"/>
          <w:lang w:val="fr-FR" w:eastAsia="zxx" w:bidi="zxx"/>
        </w:rPr>
        <w:t>Photographies de « sorties »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u w:val="single"/>
          <w:lang w:val="fr-FR" w:eastAsia="zxx" w:bidi="zxx"/>
        </w:rPr>
        <w:t>Varia :</w:t>
      </w:r>
      <w:r>
        <w:rPr>
          <w:rFonts w:eastAsia="Arial-BoldMT" w:cs="Arial-BoldMT" w:ascii="Arial" w:hAnsi="Arial"/>
          <w:b w:val="false"/>
          <w:bCs w:val="false"/>
          <w:color w:val="000000"/>
          <w:sz w:val="22"/>
          <w:szCs w:val="22"/>
          <w:lang w:val="fr-FR" w:eastAsia="zxx" w:bidi="zxx"/>
        </w:rPr>
        <w:t xml:space="preserve"> </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C9211E"/>
          <w:sz w:val="22"/>
          <w:szCs w:val="22"/>
          <w:lang w:val="fr-FR" w:eastAsia="zxx" w:bidi="zxx"/>
        </w:rPr>
        <w:t>xx</w:t>
      </w:r>
      <w:r>
        <w:rPr>
          <w:rFonts w:eastAsia="Arial-BoldMT" w:cs="Arial-BoldMT" w:ascii="Arial" w:hAnsi="Arial"/>
          <w:b w:val="false"/>
          <w:bCs w:val="false"/>
          <w:color w:val="000000"/>
          <w:sz w:val="22"/>
          <w:szCs w:val="22"/>
          <w:lang w:val="fr-FR" w:eastAsia="zxx" w:bidi="zxx"/>
        </w:rPr>
        <w:t xml:space="preserve"> affiches</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C9211E"/>
          <w:sz w:val="22"/>
          <w:szCs w:val="22"/>
          <w:lang w:val="fr-FR" w:eastAsia="zxx" w:bidi="zxx"/>
        </w:rPr>
        <w:t xml:space="preserve">xx </w:t>
      </w:r>
      <w:r>
        <w:rPr>
          <w:rFonts w:eastAsia="Arial-BoldMT" w:cs="Arial-BoldMT" w:ascii="Arial" w:hAnsi="Arial"/>
          <w:b w:val="false"/>
          <w:bCs w:val="false"/>
          <w:color w:val="000000"/>
          <w:sz w:val="22"/>
          <w:szCs w:val="22"/>
          <w:lang w:val="fr-FR" w:eastAsia="zxx" w:bidi="zxx"/>
        </w:rPr>
        <w:t>vidéos</w:t>
      </w:r>
    </w:p>
    <w:p>
      <w:pPr>
        <w:pStyle w:val="Normal"/>
        <w:jc w:val="both"/>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Archives orales (</w:t>
      </w:r>
      <w:r>
        <w:rPr>
          <w:rFonts w:eastAsia="Arial-BoldMT" w:cs="Arial-BoldMT" w:ascii="Arial" w:hAnsi="Arial"/>
          <w:b w:val="false"/>
          <w:bCs w:val="false"/>
          <w:color w:val="C9211E"/>
          <w:sz w:val="22"/>
          <w:szCs w:val="22"/>
          <w:u w:val="none"/>
          <w:lang w:val="fr-FR" w:eastAsia="zxx" w:bidi="zxx"/>
        </w:rPr>
        <w:t>xx</w:t>
      </w:r>
      <w:r>
        <w:rPr>
          <w:rFonts w:eastAsia="Arial-BoldMT" w:cs="Arial-BoldMT" w:ascii="Arial" w:hAnsi="Arial"/>
          <w:b w:val="false"/>
          <w:bCs w:val="false"/>
          <w:color w:val="000000"/>
          <w:sz w:val="22"/>
          <w:szCs w:val="22"/>
          <w:lang w:val="fr-FR" w:eastAsia="zxx" w:bidi="zxx"/>
        </w:rPr>
        <w:t xml:space="preserve">  témoignages)</w:t>
      </w:r>
    </w:p>
    <w:p>
      <w:pPr>
        <w:pStyle w:val="Normal"/>
        <w:rPr>
          <w:rFonts w:ascii="Arial" w:hAnsi="Arial" w:eastAsia="Arial-BoldMT" w:cs="Arial"/>
          <w:b w:val="false"/>
          <w:b w:val="false"/>
          <w:bCs w:val="false"/>
          <w:color w:val="000000"/>
          <w:sz w:val="24"/>
          <w:szCs w:val="24"/>
          <w:u w:val="none"/>
          <w:lang w:val="fr-FR" w:eastAsia="zxx" w:bidi="zxx"/>
        </w:rPr>
      </w:pPr>
      <w:r>
        <w:rPr>
          <w:rFonts w:eastAsia="Arial-BoldMT" w:cs="Arial" w:ascii="Arial" w:hAnsi="Arial"/>
          <w:b w:val="false"/>
          <w:bCs w:val="false"/>
          <w:color w:val="000000"/>
          <w:sz w:val="24"/>
          <w:szCs w:val="24"/>
          <w:u w:val="none"/>
          <w:lang w:val="fr-FR" w:eastAsia="zxx" w:bidi="zxx"/>
        </w:rPr>
      </w:r>
    </w:p>
    <w:tbl>
      <w:tblPr>
        <w:tblW w:w="5000" w:type="pct"/>
        <w:jc w:val="left"/>
        <w:tblInd w:w="0" w:type="dxa"/>
        <w:tblLayout w:type="fixed"/>
        <w:tblCellMar>
          <w:top w:w="55" w:type="dxa"/>
          <w:left w:w="55" w:type="dxa"/>
          <w:bottom w:w="55" w:type="dxa"/>
          <w:right w:w="55" w:type="dxa"/>
        </w:tblCellMar>
      </w:tblPr>
      <w:tblGrid>
        <w:gridCol w:w="3112"/>
        <w:gridCol w:w="6525"/>
      </w:tblGrid>
      <w:tr>
        <w:trPr/>
        <w:tc>
          <w:tcPr>
            <w:tcW w:w="3112" w:type="dxa"/>
            <w:tcBorders>
              <w:top w:val="single" w:sz="2" w:space="0" w:color="000000"/>
              <w:left w:val="single" w:sz="2" w:space="0" w:color="000000"/>
              <w:bottom w:val="single" w:sz="2" w:space="0" w:color="000000"/>
            </w:tcBorders>
          </w:tcPr>
          <w:p>
            <w:pPr>
              <w:pStyle w:val="Normal"/>
              <w:widowControl w:val="false"/>
              <w:spacing w:before="0" w:after="119"/>
              <w:rPr>
                <w:rFonts w:ascii="Arial" w:hAnsi="Arial" w:eastAsia="Arial-BoldMT" w:cs="Arial-BoldMT"/>
                <w:b/>
                <w:b/>
                <w:bCs/>
                <w:color w:val="000000"/>
                <w:sz w:val="22"/>
                <w:szCs w:val="22"/>
                <w:lang w:val="fr-FR" w:eastAsia="zxx" w:bidi="zxx"/>
              </w:rPr>
            </w:pPr>
            <w:r>
              <w:rPr>
                <w:rFonts w:eastAsia="Arial-BoldMT" w:cs="Arial-BoldMT" w:ascii="Arial" w:hAnsi="Arial"/>
                <w:b/>
                <w:bCs/>
                <w:color w:val="000000"/>
                <w:sz w:val="22"/>
                <w:szCs w:val="22"/>
                <w:lang w:val="fr-FR" w:eastAsia="zxx" w:bidi="zxx"/>
              </w:rPr>
              <w:t>Dates extrêmes</w:t>
            </w:r>
          </w:p>
        </w:tc>
        <w:tc>
          <w:tcPr>
            <w:tcW w:w="6525"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119"/>
              <w:rPr>
                <w:rFonts w:ascii="Arial" w:hAnsi="Arial" w:eastAsia="Arial-BoldMT" w:cs="Arial-BoldMT"/>
                <w:b w:val="false"/>
                <w:b w:val="false"/>
                <w:bCs w:val="false"/>
                <w:color w:val="000000"/>
                <w:sz w:val="22"/>
                <w:szCs w:val="22"/>
                <w:lang w:val="fr-FR" w:eastAsia="zxx" w:bidi="zxx"/>
              </w:rPr>
            </w:pPr>
            <w:r>
              <w:rPr>
                <w:rFonts w:eastAsia="Arial-BoldMT" w:cs="Arial-BoldMT" w:ascii="Arial" w:hAnsi="Arial"/>
                <w:b w:val="false"/>
                <w:bCs w:val="false"/>
                <w:color w:val="000000"/>
                <w:sz w:val="22"/>
                <w:szCs w:val="22"/>
                <w:lang w:val="fr-FR" w:eastAsia="zxx" w:bidi="zxx"/>
              </w:rPr>
              <w:t>19</w:t>
            </w:r>
            <w:r>
              <w:rPr>
                <w:rFonts w:eastAsia="Arial-BoldMT" w:cs="Arial-BoldMT" w:ascii="Arial" w:hAnsi="Arial"/>
                <w:b w:val="false"/>
                <w:bCs w:val="false"/>
                <w:color w:val="C9211E"/>
                <w:sz w:val="22"/>
                <w:szCs w:val="22"/>
                <w:lang w:val="fr-FR" w:eastAsia="zxx" w:bidi="zxx"/>
              </w:rPr>
              <w:t>xx</w:t>
            </w:r>
            <w:r>
              <w:rPr>
                <w:rFonts w:eastAsia="Arial-BoldMT" w:cs="Arial-BoldMT" w:ascii="Arial" w:hAnsi="Arial"/>
                <w:b w:val="false"/>
                <w:bCs w:val="false"/>
                <w:color w:val="000000"/>
                <w:sz w:val="22"/>
                <w:szCs w:val="22"/>
                <w:lang w:val="fr-FR" w:eastAsia="zxx" w:bidi="zxx"/>
              </w:rPr>
              <w:t>- 20</w:t>
            </w:r>
            <w:r>
              <w:rPr>
                <w:rFonts w:eastAsia="Arial-BoldMT" w:cs="Arial-BoldMT" w:ascii="Arial" w:hAnsi="Arial"/>
                <w:b w:val="false"/>
                <w:bCs w:val="false"/>
                <w:color w:val="C9211E"/>
                <w:sz w:val="22"/>
                <w:szCs w:val="22"/>
                <w:lang w:val="fr-FR" w:eastAsia="zxx" w:bidi="zxx"/>
              </w:rPr>
              <w:t>xx</w:t>
            </w:r>
          </w:p>
        </w:tc>
      </w:tr>
      <w:tr>
        <w:trPr/>
        <w:tc>
          <w:tcPr>
            <w:tcW w:w="3112" w:type="dxa"/>
            <w:tcBorders>
              <w:left w:val="single" w:sz="2" w:space="0" w:color="000000"/>
              <w:bottom w:val="single" w:sz="2" w:space="0" w:color="000000"/>
            </w:tcBorders>
          </w:tcPr>
          <w:p>
            <w:pPr>
              <w:pStyle w:val="Corpsdetexte"/>
              <w:widowControl w:val="false"/>
              <w:spacing w:before="0" w:after="119"/>
              <w:rPr>
                <w:rFonts w:ascii="Arial" w:hAnsi="Arial" w:eastAsia="Arial-BoldMT" w:cs="Arial-BoldMT"/>
                <w:sz w:val="22"/>
                <w:szCs w:val="22"/>
              </w:rPr>
            </w:pPr>
            <w:r>
              <w:rPr>
                <w:rStyle w:val="Strong"/>
                <w:rFonts w:eastAsia="Arial-BoldMT" w:cs="Arial" w:ascii="Arial" w:hAnsi="Arial"/>
                <w:b/>
                <w:bCs/>
                <w:sz w:val="22"/>
                <w:szCs w:val="22"/>
                <w:lang w:val="fr-FR" w:eastAsia="zxx" w:bidi="zxx"/>
              </w:rPr>
              <w:t>Métrage linéaire conservé</w:t>
            </w:r>
          </w:p>
        </w:tc>
        <w:tc>
          <w:tcPr>
            <w:tcW w:w="6525" w:type="dxa"/>
            <w:tcBorders>
              <w:left w:val="single" w:sz="2" w:space="0" w:color="000000"/>
              <w:bottom w:val="single" w:sz="2" w:space="0" w:color="000000"/>
              <w:right w:val="single" w:sz="2" w:space="0" w:color="000000"/>
            </w:tcBorders>
          </w:tcPr>
          <w:p>
            <w:pPr>
              <w:pStyle w:val="Corpsdetexte"/>
              <w:widowControl w:val="false"/>
              <w:spacing w:before="0" w:after="119"/>
              <w:rPr>
                <w:rFonts w:ascii="Arial" w:hAnsi="Arial" w:eastAsia="Arial-BoldMT" w:cs="Arial"/>
                <w:sz w:val="22"/>
                <w:szCs w:val="22"/>
                <w:lang w:val="fr-FR" w:eastAsia="zxx" w:bidi="zxx"/>
              </w:rPr>
            </w:pPr>
            <w:r>
              <w:rPr>
                <w:rFonts w:eastAsia="Arial-BoldMT" w:cs="Arial" w:ascii="Arial" w:hAnsi="Arial"/>
                <w:sz w:val="22"/>
                <w:szCs w:val="22"/>
                <w:lang w:val="fr-FR" w:eastAsia="zxx" w:bidi="zxx"/>
              </w:rPr>
              <w:t xml:space="preserve">Environ </w:t>
            </w:r>
            <w:r>
              <w:rPr>
                <w:rFonts w:eastAsia="Arial-BoldMT" w:cs="Arial-BoldMT" w:ascii="Arial" w:hAnsi="Arial"/>
                <w:b w:val="false"/>
                <w:bCs w:val="false"/>
                <w:color w:val="C9211E"/>
                <w:sz w:val="22"/>
                <w:szCs w:val="22"/>
                <w:lang w:val="fr-FR" w:eastAsia="zxx" w:bidi="zxx"/>
              </w:rPr>
              <w:t>xx</w:t>
            </w:r>
            <w:r>
              <w:rPr>
                <w:rFonts w:eastAsia="Arial-BoldMT" w:cs="Arial" w:ascii="Arial" w:hAnsi="Arial"/>
                <w:sz w:val="22"/>
                <w:szCs w:val="22"/>
                <w:lang w:val="fr-FR" w:eastAsia="zxx" w:bidi="zxx"/>
              </w:rPr>
              <w:t xml:space="preserve"> ml (1 ml équivaut à 10 boîtes d’archives)</w:t>
            </w:r>
          </w:p>
        </w:tc>
      </w:tr>
      <w:tr>
        <w:trPr/>
        <w:tc>
          <w:tcPr>
            <w:tcW w:w="3112" w:type="dxa"/>
            <w:tcBorders>
              <w:left w:val="single" w:sz="2" w:space="0" w:color="000000"/>
              <w:bottom w:val="single" w:sz="2" w:space="0" w:color="000000"/>
            </w:tcBorders>
          </w:tcPr>
          <w:p>
            <w:pPr>
              <w:pStyle w:val="Corpsdetexte"/>
              <w:widowControl w:val="false"/>
              <w:spacing w:before="0" w:after="120"/>
              <w:jc w:val="left"/>
              <w:rPr>
                <w:rFonts w:ascii="Arial" w:hAnsi="Arial" w:eastAsia="Arial-BoldMT" w:cs="Arial"/>
                <w:b/>
                <w:b/>
                <w:bCs/>
                <w:sz w:val="22"/>
                <w:szCs w:val="22"/>
                <w:lang w:val="fr-FR" w:eastAsia="zxx" w:bidi="zxx"/>
              </w:rPr>
            </w:pPr>
            <w:r>
              <w:rPr>
                <w:rFonts w:eastAsia="Arial-BoldMT" w:cs="Arial" w:ascii="Arial" w:hAnsi="Arial"/>
                <w:b/>
                <w:bCs/>
                <w:sz w:val="22"/>
                <w:szCs w:val="22"/>
                <w:lang w:val="fr-FR" w:eastAsia="zxx" w:bidi="zxx"/>
              </w:rPr>
              <w:t>Stockage bureautique conservé</w:t>
            </w:r>
          </w:p>
        </w:tc>
        <w:tc>
          <w:tcPr>
            <w:tcW w:w="6525" w:type="dxa"/>
            <w:tcBorders>
              <w:left w:val="single" w:sz="2" w:space="0" w:color="000000"/>
              <w:bottom w:val="single" w:sz="2" w:space="0" w:color="000000"/>
              <w:right w:val="single" w:sz="2" w:space="0" w:color="000000"/>
            </w:tcBorders>
          </w:tcPr>
          <w:p>
            <w:pPr>
              <w:pStyle w:val="Corpsdetexte"/>
              <w:widowControl w:val="false"/>
              <w:spacing w:before="0" w:after="119"/>
              <w:jc w:val="both"/>
              <w:rPr>
                <w:rFonts w:ascii="Arial" w:hAnsi="Arial" w:eastAsia="Arial-BoldMT" w:cs="Arial"/>
                <w:sz w:val="22"/>
                <w:szCs w:val="22"/>
                <w:lang w:val="fr-FR" w:eastAsia="zxx" w:bidi="zxx"/>
              </w:rPr>
            </w:pPr>
            <w:r>
              <w:rPr>
                <w:rFonts w:eastAsia="Arial-BoldMT" w:cs="Arial" w:ascii="Arial" w:hAnsi="Arial"/>
                <w:sz w:val="22"/>
                <w:szCs w:val="22"/>
                <w:lang w:val="fr-FR" w:eastAsia="zxx" w:bidi="zxx"/>
              </w:rPr>
              <w:t>Volume non renseigné. Existence d'archives sur support numérique.</w:t>
            </w:r>
          </w:p>
        </w:tc>
      </w:tr>
      <w:tr>
        <w:trPr/>
        <w:tc>
          <w:tcPr>
            <w:tcW w:w="3112" w:type="dxa"/>
            <w:tcBorders>
              <w:left w:val="single" w:sz="2" w:space="0" w:color="000000"/>
              <w:bottom w:val="single" w:sz="2" w:space="0" w:color="000000"/>
            </w:tcBorders>
          </w:tcPr>
          <w:p>
            <w:pPr>
              <w:pStyle w:val="Corpsdetexte"/>
              <w:widowControl w:val="false"/>
              <w:spacing w:before="0" w:after="120"/>
              <w:jc w:val="both"/>
              <w:rPr>
                <w:rFonts w:ascii="Arial" w:hAnsi="Arial" w:eastAsia="Arial-BoldMT" w:cs="Arial"/>
                <w:b/>
                <w:b/>
                <w:bCs/>
                <w:sz w:val="22"/>
                <w:szCs w:val="22"/>
                <w:lang w:val="fr-FR" w:eastAsia="zxx" w:bidi="zxx"/>
              </w:rPr>
            </w:pPr>
            <w:r>
              <w:rPr>
                <w:rFonts w:eastAsia="Arial-BoldMT" w:cs="Arial" w:ascii="Arial" w:hAnsi="Arial"/>
                <w:b/>
                <w:bCs/>
                <w:sz w:val="22"/>
                <w:szCs w:val="22"/>
                <w:lang w:val="fr-FR" w:eastAsia="zxx" w:bidi="zxx"/>
              </w:rPr>
              <w:t>Accroissement</w:t>
            </w:r>
          </w:p>
        </w:tc>
        <w:tc>
          <w:tcPr>
            <w:tcW w:w="6525" w:type="dxa"/>
            <w:tcBorders>
              <w:left w:val="single" w:sz="2" w:space="0" w:color="000000"/>
              <w:bottom w:val="single" w:sz="2" w:space="0" w:color="000000"/>
              <w:right w:val="single" w:sz="2" w:space="0" w:color="000000"/>
            </w:tcBorders>
          </w:tcPr>
          <w:p>
            <w:pPr>
              <w:pStyle w:val="Corpsdetexte"/>
              <w:widowControl w:val="false"/>
              <w:spacing w:before="0" w:after="119"/>
              <w:jc w:val="both"/>
              <w:rPr>
                <w:rFonts w:ascii="Arial" w:hAnsi="Arial" w:eastAsia="Arial-BoldMT" w:cs="Arial"/>
                <w:sz w:val="22"/>
                <w:szCs w:val="22"/>
                <w:lang w:val="fr-FR" w:eastAsia="zxx" w:bidi="zxx"/>
              </w:rPr>
            </w:pPr>
            <w:r>
              <w:rPr>
                <w:rFonts w:eastAsia="Arial-BoldMT" w:cs="Arial" w:ascii="Arial" w:hAnsi="Arial"/>
                <w:sz w:val="22"/>
                <w:szCs w:val="22"/>
                <w:lang w:val="fr-FR" w:eastAsia="zxx" w:bidi="zxx"/>
              </w:rPr>
              <w:t>Fonds non clos.</w:t>
            </w:r>
          </w:p>
        </w:tc>
      </w:tr>
      <w:tr>
        <w:trPr/>
        <w:tc>
          <w:tcPr>
            <w:tcW w:w="3112" w:type="dxa"/>
            <w:tcBorders>
              <w:left w:val="single" w:sz="2" w:space="0" w:color="000000"/>
              <w:bottom w:val="single" w:sz="2" w:space="0" w:color="000000"/>
            </w:tcBorders>
          </w:tcPr>
          <w:p>
            <w:pPr>
              <w:pStyle w:val="Corpsdetexte"/>
              <w:widowControl w:val="false"/>
              <w:spacing w:before="0" w:after="120"/>
              <w:jc w:val="both"/>
              <w:rPr>
                <w:rFonts w:ascii="Arial" w:hAnsi="Arial" w:eastAsia="Arial-BoldMT" w:cs="Arial-BoldMT"/>
                <w:b/>
                <w:b/>
                <w:bCs/>
                <w:sz w:val="22"/>
                <w:szCs w:val="22"/>
              </w:rPr>
            </w:pPr>
            <w:r>
              <w:rPr>
                <w:rFonts w:eastAsia="Arial-BoldMT" w:cs="Arial-BoldMT" w:ascii="Arial" w:hAnsi="Arial"/>
                <w:b/>
                <w:bCs/>
                <w:sz w:val="22"/>
                <w:szCs w:val="22"/>
              </w:rPr>
              <w:t>Mode de classement et état de conservation.</w:t>
            </w:r>
          </w:p>
        </w:tc>
        <w:tc>
          <w:tcPr>
            <w:tcW w:w="6525" w:type="dxa"/>
            <w:tcBorders>
              <w:left w:val="single" w:sz="2" w:space="0" w:color="000000"/>
              <w:bottom w:val="single" w:sz="2" w:space="0" w:color="000000"/>
              <w:right w:val="single" w:sz="2" w:space="0" w:color="000000"/>
            </w:tcBorders>
          </w:tcPr>
          <w:p>
            <w:pPr>
              <w:pStyle w:val="Corpsdetexte"/>
              <w:widowControl w:val="false"/>
              <w:spacing w:before="0" w:after="119"/>
              <w:jc w:val="both"/>
              <w:rPr>
                <w:rFonts w:ascii="Arial" w:hAnsi="Arial" w:eastAsia="Arial-BoldMT" w:cs="Arial-BoldMT"/>
                <w:sz w:val="22"/>
                <w:szCs w:val="22"/>
              </w:rPr>
            </w:pPr>
            <w:r>
              <w:rPr>
                <w:rFonts w:eastAsia="Arial-BoldMT" w:cs="Arial-BoldMT" w:ascii="Arial" w:hAnsi="Arial"/>
                <w:sz w:val="22"/>
                <w:szCs w:val="22"/>
              </w:rPr>
              <w:t>Bon état de conservation.</w:t>
            </w:r>
          </w:p>
          <w:p>
            <w:pPr>
              <w:pStyle w:val="Corpsdetexte"/>
              <w:widowControl w:val="false"/>
              <w:spacing w:before="0" w:after="119"/>
              <w:jc w:val="both"/>
              <w:rPr>
                <w:color w:val="C9211E"/>
              </w:rPr>
            </w:pPr>
            <w:r>
              <w:rPr>
                <w:rFonts w:eastAsia="Arial-BoldMT" w:cs="Arial-BoldMT" w:ascii="Arial" w:hAnsi="Arial"/>
                <w:color w:val="C9211E"/>
                <w:sz w:val="22"/>
                <w:szCs w:val="22"/>
              </w:rPr>
              <w:t>Les archives dans les bureaux et dans le Centre de documentation sont classées et mises en boite archives lorsqu'il cela s'avérait nécessaire.</w:t>
            </w:r>
          </w:p>
        </w:tc>
      </w:tr>
      <w:tr>
        <w:trPr/>
        <w:tc>
          <w:tcPr>
            <w:tcW w:w="3112" w:type="dxa"/>
            <w:tcBorders>
              <w:left w:val="single" w:sz="2" w:space="0" w:color="000000"/>
              <w:bottom w:val="single" w:sz="2" w:space="0" w:color="000000"/>
            </w:tcBorders>
          </w:tcPr>
          <w:p>
            <w:pPr>
              <w:pStyle w:val="Corpsdetexte"/>
              <w:widowControl w:val="false"/>
              <w:spacing w:before="0" w:after="120"/>
              <w:rPr>
                <w:rFonts w:ascii="Arial" w:hAnsi="Arial" w:eastAsia="Arial-BoldMT" w:cs="Arial-BoldMT"/>
                <w:sz w:val="22"/>
                <w:szCs w:val="22"/>
              </w:rPr>
            </w:pPr>
            <w:r>
              <w:rPr>
                <w:rStyle w:val="Strong"/>
                <w:rFonts w:eastAsia="Arial-BoldMT" w:cs="Arial" w:ascii="Arial" w:hAnsi="Arial"/>
                <w:b/>
                <w:bCs/>
                <w:sz w:val="22"/>
                <w:szCs w:val="22"/>
                <w:lang w:val="fr-FR" w:eastAsia="zxx" w:bidi="zxx"/>
              </w:rPr>
              <w:t>Localisation physique</w:t>
            </w:r>
          </w:p>
        </w:tc>
        <w:tc>
          <w:tcPr>
            <w:tcW w:w="6525" w:type="dxa"/>
            <w:tcBorders>
              <w:left w:val="single" w:sz="2" w:space="0" w:color="000000"/>
              <w:bottom w:val="single" w:sz="2" w:space="0" w:color="000000"/>
              <w:right w:val="single" w:sz="2" w:space="0" w:color="000000"/>
            </w:tcBorders>
          </w:tcPr>
          <w:p>
            <w:pPr>
              <w:pStyle w:val="Contenudetableau"/>
              <w:widowControl w:val="false"/>
              <w:rPr/>
            </w:pPr>
            <w:r>
              <w:rPr>
                <w:rStyle w:val="Strong"/>
                <w:rFonts w:cs="Arial" w:ascii="Arial" w:hAnsi="Arial"/>
                <w:b w:val="false"/>
                <w:bCs w:val="false"/>
                <w:color w:val="C9211E"/>
                <w:sz w:val="22"/>
                <w:szCs w:val="22"/>
                <w:lang w:val="fr-FR" w:eastAsia="zxx" w:bidi="zxx"/>
              </w:rPr>
              <w:t>adresse</w:t>
            </w:r>
          </w:p>
        </w:tc>
      </w:tr>
      <w:tr>
        <w:trPr/>
        <w:tc>
          <w:tcPr>
            <w:tcW w:w="3112" w:type="dxa"/>
            <w:tcBorders>
              <w:left w:val="single" w:sz="2" w:space="0" w:color="000000"/>
              <w:bottom w:val="single" w:sz="2" w:space="0" w:color="000000"/>
            </w:tcBorders>
          </w:tcPr>
          <w:p>
            <w:pPr>
              <w:pStyle w:val="Corpsdetexte"/>
              <w:widowControl w:val="false"/>
              <w:spacing w:before="0" w:after="120"/>
              <w:rPr>
                <w:rFonts w:ascii="Arial" w:hAnsi="Arial" w:eastAsia="Arial-BoldMT" w:cs="Arial-BoldMT"/>
                <w:b w:val="false"/>
                <w:b w:val="false"/>
                <w:bCs w:val="false"/>
                <w:sz w:val="22"/>
                <w:szCs w:val="22"/>
                <w:lang w:val="fr-FR" w:eastAsia="zxx" w:bidi="zxx"/>
              </w:rPr>
            </w:pPr>
            <w:r>
              <w:rPr>
                <w:rStyle w:val="Strong"/>
                <w:rFonts w:eastAsia="Arial-BoldMT" w:cs="Arial" w:ascii="Arial" w:hAnsi="Arial"/>
                <w:b/>
                <w:bCs/>
                <w:color w:val="000000"/>
                <w:sz w:val="22"/>
                <w:szCs w:val="22"/>
                <w:lang w:val="fr-FR" w:eastAsia="zxx" w:bidi="zxx"/>
              </w:rPr>
              <w:t>Modalités d'accès</w:t>
            </w:r>
          </w:p>
        </w:tc>
        <w:tc>
          <w:tcPr>
            <w:tcW w:w="6525" w:type="dxa"/>
            <w:tcBorders>
              <w:left w:val="single" w:sz="2" w:space="0" w:color="000000"/>
              <w:bottom w:val="single" w:sz="2" w:space="0" w:color="000000"/>
              <w:right w:val="single" w:sz="2" w:space="0" w:color="000000"/>
            </w:tcBorders>
          </w:tcPr>
          <w:p>
            <w:pPr>
              <w:pStyle w:val="Corpsdetexte"/>
              <w:widowControl w:val="false"/>
              <w:spacing w:before="0" w:after="119"/>
              <w:rPr>
                <w:rFonts w:ascii="Arial" w:hAnsi="Arial"/>
                <w:sz w:val="22"/>
                <w:szCs w:val="22"/>
              </w:rPr>
            </w:pPr>
            <w:r>
              <w:rPr>
                <w:rFonts w:ascii="Arial" w:hAnsi="Arial"/>
                <w:sz w:val="22"/>
                <w:szCs w:val="22"/>
              </w:rPr>
              <w:t>Sur demande :</w:t>
            </w:r>
          </w:p>
          <w:p>
            <w:pPr>
              <w:pStyle w:val="Corpsdetexte"/>
              <w:widowControl w:val="false"/>
              <w:spacing w:before="0" w:after="119"/>
              <w:rPr>
                <w:rFonts w:ascii="Arial" w:hAnsi="Arial"/>
                <w:sz w:val="22"/>
                <w:szCs w:val="22"/>
              </w:rPr>
            </w:pPr>
            <w:r>
              <w:rPr>
                <w:rFonts w:ascii="Arial" w:hAnsi="Arial"/>
                <w:sz w:val="22"/>
                <w:szCs w:val="22"/>
              </w:rPr>
              <w:t xml:space="preserve">Tel : </w:t>
            </w:r>
            <w:r>
              <w:rPr>
                <w:rFonts w:ascii="Arial" w:hAnsi="Arial"/>
                <w:color w:val="C9211E"/>
                <w:sz w:val="22"/>
                <w:szCs w:val="22"/>
                <w:lang w:val="fr-FR" w:eastAsia="zxx" w:bidi="zxx"/>
              </w:rPr>
              <w:t>xxxx</w:t>
            </w:r>
          </w:p>
          <w:p>
            <w:pPr>
              <w:pStyle w:val="Corpsdetexte"/>
              <w:widowControl w:val="false"/>
              <w:spacing w:before="0" w:after="119"/>
              <w:rPr/>
            </w:pPr>
            <w:r>
              <w:rPr>
                <w:rFonts w:ascii="Arial" w:hAnsi="Arial"/>
                <w:sz w:val="22"/>
                <w:szCs w:val="22"/>
              </w:rPr>
              <w:t xml:space="preserve">Courriel : </w:t>
            </w:r>
            <w:r>
              <w:rPr>
                <w:rFonts w:ascii="Arial" w:hAnsi="Arial"/>
                <w:color w:val="C9211E"/>
                <w:sz w:val="22"/>
                <w:szCs w:val="22"/>
                <w:lang w:val="fr-FR" w:eastAsia="zxx" w:bidi="zxx"/>
              </w:rPr>
              <w:t>xxxx</w:t>
            </w:r>
            <w:hyperlink r:id="rId3">
              <w:r>
                <w:rPr>
                  <w:rStyle w:val="LienInternet"/>
                  <w:rFonts w:ascii="Arial" w:hAnsi="Arial"/>
                  <w:sz w:val="22"/>
                  <w:szCs w:val="22"/>
                </w:rPr>
                <w:t>@</w:t>
              </w:r>
            </w:hyperlink>
            <w:r>
              <w:rPr>
                <w:rStyle w:val="LienInternet"/>
                <w:rFonts w:ascii="Arial" w:hAnsi="Arial"/>
                <w:color w:val="C9211E"/>
                <w:sz w:val="22"/>
                <w:szCs w:val="22"/>
                <w:lang w:val="fr-FR" w:eastAsia="zxx" w:bidi="zxx"/>
              </w:rPr>
              <w:t>xxxx</w:t>
            </w:r>
          </w:p>
        </w:tc>
      </w:tr>
    </w:tbl>
    <w:p>
      <w:pPr>
        <w:pStyle w:val="Normal"/>
        <w:rPr/>
      </w:pPr>
      <w:r>
        <w:rPr/>
      </w:r>
    </w:p>
    <w:sectPr>
      <w:headerReference w:type="default" r:id="rId4"/>
      <w:footerReference w:type="default" r:id="rId5"/>
      <w:type w:val="nextPage"/>
      <w:pgSz w:w="11906" w:h="16838"/>
      <w:pgMar w:left="1134" w:right="1134" w:gutter="0" w:header="1134" w:top="2017" w:footer="1134" w:bottom="167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OpenSymbol">
    <w:altName w:val="Arial Unicode MS"/>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rFonts w:ascii="Arial" w:hAnsi="Arial"/>
        <w:i/>
        <w:i/>
        <w:iCs/>
        <w:sz w:val="22"/>
        <w:szCs w:val="22"/>
      </w:rPr>
    </w:pPr>
    <w:r>
      <w:rPr>
        <w:rFonts w:ascii="Arial" w:hAnsi="Arial"/>
        <w:i/>
        <w:iCs/>
        <w:sz w:val="22"/>
        <w:szCs w:val="22"/>
      </w:rPr>
      <w:t>AHPNE</w:t>
      <w:tab/>
      <w:t xml:space="preserve">version </w:t>
      <w:tab/>
      <w:t xml:space="preserve">page </w:t>
    </w:r>
    <w:r>
      <w:rPr>
        <w:rFonts w:ascii="Arial" w:hAnsi="Arial"/>
        <w:i/>
        <w:iCs/>
        <w:sz w:val="22"/>
        <w:szCs w:val="22"/>
      </w:rPr>
      <w:fldChar w:fldCharType="begin"/>
    </w:r>
    <w:r>
      <w:rPr>
        <w:sz w:val="22"/>
        <w:i/>
        <w:szCs w:val="22"/>
        <w:iCs/>
        <w:rFonts w:ascii="Arial" w:hAnsi="Arial"/>
      </w:rPr>
      <w:instrText xml:space="preserve"> PAGE </w:instrText>
    </w:r>
    <w:r>
      <w:rPr>
        <w:sz w:val="22"/>
        <w:i/>
        <w:szCs w:val="22"/>
        <w:iCs/>
        <w:rFonts w:ascii="Arial" w:hAnsi="Arial"/>
      </w:rPr>
      <w:fldChar w:fldCharType="separate"/>
    </w:r>
    <w:r>
      <w:rPr>
        <w:sz w:val="22"/>
        <w:i/>
        <w:szCs w:val="22"/>
        <w:iCs/>
        <w:rFonts w:ascii="Arial" w:hAnsi="Arial"/>
      </w:rPr>
      <w:t>3</w:t>
    </w:r>
    <w:r>
      <w:rPr>
        <w:sz w:val="22"/>
        <w:i/>
        <w:szCs w:val="22"/>
        <w:iCs/>
        <w:rFonts w:ascii="Arial" w:hAnsi="Arial"/>
      </w:rPr>
      <w:fldChar w:fldCharType="end"/>
    </w:r>
    <w:r>
      <w:rPr>
        <w:rFonts w:ascii="Arial" w:hAnsi="Arial"/>
        <w:i/>
        <w:iCs/>
        <w:sz w:val="22"/>
        <w:szCs w:val="22"/>
      </w:rPr>
      <w:t>/</w:t>
    </w:r>
    <w:r>
      <w:rPr>
        <w:rFonts w:ascii="Arial" w:hAnsi="Arial"/>
        <w:i/>
        <w:iCs/>
        <w:sz w:val="22"/>
        <w:szCs w:val="22"/>
      </w:rPr>
      <w:fldChar w:fldCharType="begin"/>
    </w:r>
    <w:r>
      <w:rPr>
        <w:sz w:val="22"/>
        <w:i/>
        <w:szCs w:val="22"/>
        <w:iCs/>
        <w:rFonts w:ascii="Arial" w:hAnsi="Arial"/>
      </w:rPr>
      <w:instrText xml:space="preserve"> NUMPAGES </w:instrText>
    </w:r>
    <w:r>
      <w:rPr>
        <w:sz w:val="22"/>
        <w:i/>
        <w:szCs w:val="22"/>
        <w:iCs/>
        <w:rFonts w:ascii="Arial" w:hAnsi="Arial"/>
      </w:rPr>
      <w:fldChar w:fldCharType="separate"/>
    </w:r>
    <w:r>
      <w:rPr>
        <w:sz w:val="22"/>
        <w:i/>
        <w:szCs w:val="22"/>
        <w:iCs/>
        <w:rFonts w:ascii="Arial" w:hAnsi="Arial"/>
      </w:rPr>
      <w:t>4</w:t>
    </w:r>
    <w:r>
      <w:rPr>
        <w:sz w:val="22"/>
        <w:i/>
        <w:szCs w:val="22"/>
        <w:iCs/>
        <w:rFonts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b/>
        <w:b/>
        <w:bCs/>
        <w:sz w:val="26"/>
        <w:szCs w:val="26"/>
        <w:lang w:val="fr-FR" w:eastAsia="zxx" w:bidi="zxx"/>
      </w:rPr>
    </w:pPr>
    <w:r>
      <w:rPr>
        <w:rFonts w:ascii="Arial" w:hAnsi="Arial"/>
        <w:b/>
        <w:bCs/>
        <w:sz w:val="26"/>
        <w:szCs w:val="26"/>
        <w:lang w:val="fr-FR" w:eastAsia="zxx" w:bidi="zxx"/>
      </w:rPr>
      <w:t xml:space="preserve">Centre permanent d'initiatives pour l'environnement (CPIE) </w:t>
    </w:r>
    <w:r>
      <w:rPr>
        <w:rFonts w:ascii="Arial" w:hAnsi="Arial"/>
        <w:b/>
        <w:bCs/>
        <w:color w:val="C9211E"/>
        <w:sz w:val="26"/>
        <w:szCs w:val="26"/>
        <w:lang w:val="fr-FR" w:eastAsia="zxx" w:bidi="zxx"/>
      </w:rPr>
      <w:t>xxxxxx</w:t>
    </w:r>
    <w:r>
      <w:rPr>
        <w:rFonts w:ascii="Arial" w:hAnsi="Arial"/>
        <w:b/>
        <w:bCs/>
        <w:sz w:val="26"/>
        <w:szCs w:val="26"/>
        <w:lang w:val="fr-FR" w:eastAsia="zxx" w:bidi="zxx"/>
      </w:rPr>
      <w:t xml:space="preserve">  : inventaires d’archives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Andale Sans UI" w:cs="Tahoma"/>
      <w:color w:val="auto"/>
      <w:kern w:val="2"/>
      <w:sz w:val="24"/>
      <w:szCs w:val="24"/>
      <w:lang w:val="zxx" w:eastAsia="zxx" w:bidi="zxx"/>
    </w:rPr>
  </w:style>
  <w:style w:type="paragraph" w:styleId="Titre2">
    <w:name w:val="Heading 2"/>
    <w:basedOn w:val="Titre"/>
    <w:next w:val="Corpsdetexte"/>
    <w:qFormat/>
    <w:pPr>
      <w:numPr>
        <w:ilvl w:val="0"/>
        <w:numId w:val="0"/>
      </w:numPr>
      <w:outlineLvl w:val="1"/>
    </w:pPr>
    <w:rPr>
      <w:rFonts w:ascii="Times New Roman" w:hAnsi="Times New Roman" w:eastAsia="MS Gothic" w:cs="Tahoma"/>
      <w:b/>
      <w:bCs/>
      <w:sz w:val="36"/>
      <w:szCs w:val="36"/>
    </w:rPr>
  </w:style>
  <w:style w:type="character" w:styleId="Strong">
    <w:name w:val="Strong"/>
    <w:qFormat/>
    <w:rPr>
      <w:b/>
      <w:bCs/>
    </w:rPr>
  </w:style>
  <w:style w:type="character" w:styleId="LienInternet">
    <w:name w:val="Hyperlink"/>
    <w:rPr>
      <w:color w:val="000080"/>
      <w:u w:val="single"/>
      <w:lang w:val="zxx" w:eastAsia="zxx" w:bidi="zxx"/>
    </w:rPr>
  </w:style>
  <w:style w:type="character" w:styleId="LienInternetvisit">
    <w:name w:val="FollowedHyperlink"/>
    <w:rPr>
      <w:color w:val="800000"/>
      <w:u w:val="single"/>
      <w:lang w:val="zxx" w:eastAsia="zxx" w:bidi="zxx"/>
    </w:rPr>
  </w:style>
  <w:style w:type="character" w:styleId="Caractresdenotedebasdepage">
    <w:name w:val="Caractères de note de bas de page"/>
    <w:qFormat/>
    <w:rPr/>
  </w:style>
  <w:style w:type="character" w:styleId="Ancredenotedebasdepage">
    <w:name w:val="Footnote Reference"/>
    <w:rPr>
      <w:vertAlign w:val="superscript"/>
    </w:rPr>
  </w:style>
  <w:style w:type="character" w:styleId="FootnoteCharacters">
    <w:name w:val="Footnote Characters"/>
    <w:qFormat/>
    <w:rPr>
      <w:vertAlign w:val="superscript"/>
    </w:rPr>
  </w:style>
  <w:style w:type="character" w:styleId="Puces">
    <w:name w:val="Puces"/>
    <w:qFormat/>
    <w:rPr>
      <w:rFonts w:ascii="OpenSymbol" w:hAnsi="OpenSymbol" w:eastAsia="OpenSymbol" w:cs="OpenSymbol"/>
    </w:rPr>
  </w:style>
  <w:style w:type="character" w:styleId="Policepardfaut">
    <w:name w:val="Police par défaut"/>
    <w:qFormat/>
    <w:rPr/>
  </w:style>
  <w:style w:type="paragraph" w:styleId="Titre">
    <w:name w:val="Titre"/>
    <w:basedOn w:val="Normal"/>
    <w:next w:val="Corpsdetexte"/>
    <w:qFormat/>
    <w:pPr>
      <w:keepNext w:val="true"/>
      <w:spacing w:before="240" w:after="120"/>
    </w:pPr>
    <w:rPr>
      <w:rFonts w:ascii="Arial" w:hAnsi="Arial" w:eastAsia="Andale Sans UI" w:cs="Tahoma"/>
      <w:sz w:val="28"/>
      <w:szCs w:val="28"/>
    </w:rPr>
  </w:style>
  <w:style w:type="paragraph" w:styleId="Corpsdetexte">
    <w:name w:val="Body Text"/>
    <w:basedOn w:val="Normal"/>
    <w:pPr>
      <w:spacing w:before="0" w:after="120"/>
    </w:pPr>
    <w:rPr/>
  </w:style>
  <w:style w:type="paragraph" w:styleId="Liste">
    <w:name w:val="List"/>
    <w:basedOn w:val="Corpsdetexte"/>
    <w:pPr/>
    <w:rPr>
      <w:rFonts w:cs="Tahoma"/>
    </w:rPr>
  </w:style>
  <w:style w:type="paragraph" w:styleId="Lgende">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Contenudetableau">
    <w:name w:val="Contenu de tableau"/>
    <w:basedOn w:val="Normal"/>
    <w:qFormat/>
    <w:pPr>
      <w:suppressLineNumbers/>
    </w:pPr>
    <w:rPr/>
  </w:style>
  <w:style w:type="paragraph" w:styleId="Notedebasdepage">
    <w:name w:val="Footnote Text"/>
    <w:basedOn w:val="Normal"/>
    <w:pPr>
      <w:suppressLineNumbers/>
      <w:ind w:left="283" w:right="0" w:hanging="283"/>
    </w:pPr>
    <w:rPr>
      <w:sz w:val="20"/>
      <w:szCs w:val="20"/>
    </w:rPr>
  </w:style>
  <w:style w:type="paragraph" w:styleId="Titredetableau">
    <w:name w:val="Titre de tableau"/>
    <w:basedOn w:val="Contenudetableau"/>
    <w:qFormat/>
    <w:pPr>
      <w:suppressLineNumbers/>
      <w:jc w:val="center"/>
    </w:pPr>
    <w:rPr>
      <w:b/>
      <w:bCs/>
    </w:rPr>
  </w:style>
  <w:style w:type="paragraph" w:styleId="Entteetpieddepage">
    <w:name w:val="En-tête et pied de page"/>
    <w:basedOn w:val="Normal"/>
    <w:qFormat/>
    <w:pPr>
      <w:suppressLineNumbers/>
      <w:tabs>
        <w:tab w:val="clear" w:pos="706"/>
        <w:tab w:val="center" w:pos="4819" w:leader="none"/>
        <w:tab w:val="right" w:pos="9638" w:leader="none"/>
      </w:tabs>
    </w:pPr>
    <w:rPr/>
  </w:style>
  <w:style w:type="paragraph" w:styleId="Entte">
    <w:name w:val="Header"/>
    <w:basedOn w:val="Normal"/>
    <w:pPr>
      <w:suppressLineNumbers/>
      <w:tabs>
        <w:tab w:val="clear" w:pos="706"/>
        <w:tab w:val="center" w:pos="4818" w:leader="none"/>
        <w:tab w:val="right" w:pos="9637" w:leader="none"/>
      </w:tabs>
    </w:pPr>
    <w:rPr/>
  </w:style>
  <w:style w:type="paragraph" w:styleId="Pieddepage">
    <w:name w:val="Footer"/>
    <w:basedOn w:val="Normal"/>
    <w:pPr>
      <w:suppressLineNumbers/>
      <w:tabs>
        <w:tab w:val="clear" w:pos="706"/>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pievdo.fr/" TargetMode="External"/><Relationship Id="rId3" Type="http://schemas.openxmlformats.org/officeDocument/2006/relationships/hyperlink" Target="mailto:accueil@cpievdo.fr"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2885</TotalTime>
  <Application>LibreOffice/7.4.2.3$Windows_X86_64 LibreOffice_project/382eef1f22670f7f4118c8c2dd222ec7ad009daf</Application>
  <AppVersion>15.0000</AppVersion>
  <Pages>4</Pages>
  <Words>948</Words>
  <Characters>5448</Characters>
  <CharactersWithSpaces>6257</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fr-FR</dc:language>
  <cp:lastModifiedBy/>
  <dcterms:modified xsi:type="dcterms:W3CDTF">2023-03-28T18:11:50Z</dcterms:modified>
  <cp:revision>121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